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93F99" w:rsidRPr="003E65E6" w:rsidRDefault="00C93F99">
      <w:pPr>
        <w:rPr>
          <w:b/>
          <w:bCs/>
          <w:sz w:val="26"/>
          <w:szCs w:val="26"/>
          <w:rtl/>
        </w:rPr>
      </w:pPr>
      <w:r w:rsidRPr="003E65E6">
        <w:rPr>
          <w:rFonts w:hint="cs"/>
          <w:b/>
          <w:bCs/>
          <w:sz w:val="26"/>
          <w:szCs w:val="26"/>
          <w:rtl/>
        </w:rPr>
        <w:t xml:space="preserve">לפני </w:t>
      </w:r>
      <w:r w:rsidRPr="003E65E6">
        <w:rPr>
          <w:b/>
          <w:bCs/>
          <w:sz w:val="26"/>
          <w:szCs w:val="26"/>
          <w:rtl/>
        </w:rPr>
        <w:tab/>
      </w:r>
      <w:r w:rsidRPr="003E65E6">
        <w:rPr>
          <w:rFonts w:hint="cs"/>
          <w:b/>
          <w:bCs/>
          <w:sz w:val="26"/>
          <w:szCs w:val="26"/>
          <w:rtl/>
        </w:rPr>
        <w:t>כב' השופט יונה אטדגי</w:t>
      </w:r>
    </w:p>
    <w:p w:rsidR="00C93F99" w:rsidRDefault="00C93F99"/>
    <w:tbl>
      <w:tblPr>
        <w:tblStyle w:val="a9"/>
        <w:bidiVisual/>
        <w:tblW w:w="8802" w:type="dxa"/>
        <w:tblInd w:w="-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880"/>
        <w:gridCol w:w="5922"/>
      </w:tblGrid>
      <w:tr w:rsidR="00213BA1" w:rsidTr="00213BA1">
        <w:trPr>
          <w:cantSplit/>
          <w:trHeight w:val="724"/>
        </w:trPr>
        <w:tc>
          <w:tcPr>
            <w:tcW w:w="2880" w:type="dxa"/>
          </w:tcPr>
          <w:p w:rsidR="00213BA1" w:rsidRDefault="007038C8">
            <w:pPr>
              <w:ind w:left="26"/>
              <w:rPr>
                <w:b/>
                <w:bCs/>
                <w:sz w:val="26"/>
                <w:szCs w:val="26"/>
              </w:rPr>
            </w:pPr>
          </w:p>
          <w:p w:rsidR="00213BA1" w:rsidRDefault="00173BCA">
            <w:pPr>
              <w:ind w:left="26"/>
              <w:rPr>
                <w:b/>
                <w:bCs/>
                <w:sz w:val="26"/>
                <w:szCs w:val="26"/>
                <w:rtl/>
              </w:rPr>
            </w:pPr>
            <w:r>
              <w:rPr>
                <w:rFonts w:hint="cs"/>
                <w:b/>
                <w:bCs/>
                <w:sz w:val="26"/>
                <w:szCs w:val="26"/>
                <w:rtl/>
              </w:rPr>
              <w:t>התובע</w:t>
            </w:r>
            <w:r w:rsidR="00A5237F">
              <w:rPr>
                <w:rFonts w:hint="cs"/>
                <w:b/>
                <w:bCs/>
                <w:sz w:val="26"/>
                <w:szCs w:val="26"/>
                <w:rtl/>
              </w:rPr>
              <w:t>:</w:t>
            </w:r>
          </w:p>
        </w:tc>
        <w:tc>
          <w:tcPr>
            <w:tcW w:w="5922" w:type="dxa"/>
          </w:tcPr>
          <w:p w:rsidR="00213BA1" w:rsidRDefault="007038C8">
            <w:pPr>
              <w:rPr>
                <w:sz w:val="26"/>
                <w:szCs w:val="26"/>
                <w:rtl/>
              </w:rPr>
            </w:pPr>
          </w:p>
          <w:p w:rsidR="00BC6C80" w:rsidRDefault="00173BCA" w:rsidP="00BC6C80">
            <w:pPr>
              <w:rPr>
                <w:b/>
                <w:bCs/>
                <w:sz w:val="26"/>
                <w:szCs w:val="26"/>
                <w:rtl/>
              </w:rPr>
            </w:pPr>
            <w:r>
              <w:rPr>
                <w:rFonts w:hint="cs"/>
                <w:b/>
                <w:bCs/>
                <w:sz w:val="26"/>
                <w:szCs w:val="26"/>
                <w:rtl/>
              </w:rPr>
              <w:t>מנשה יוסף</w:t>
            </w:r>
          </w:p>
          <w:p w:rsidR="00A5237F" w:rsidRPr="00A5237F" w:rsidRDefault="00A5237F">
            <w:pPr>
              <w:rPr>
                <w:sz w:val="26"/>
                <w:szCs w:val="26"/>
                <w:rtl/>
              </w:rPr>
            </w:pPr>
            <w:r w:rsidRPr="00A5237F">
              <w:rPr>
                <w:rFonts w:hint="cs"/>
                <w:sz w:val="26"/>
                <w:szCs w:val="26"/>
                <w:rtl/>
              </w:rPr>
              <w:t>באמצעות ב"כ עוה"ד אילן בומבך ושגיא רחמים</w:t>
            </w:r>
          </w:p>
          <w:p w:rsidR="00213BA1" w:rsidRDefault="007038C8">
            <w:pPr>
              <w:rPr>
                <w:b/>
                <w:bCs/>
                <w:sz w:val="26"/>
                <w:szCs w:val="26"/>
                <w:rtl/>
              </w:rPr>
            </w:pPr>
          </w:p>
        </w:tc>
      </w:tr>
      <w:tr w:rsidR="00213BA1" w:rsidTr="00213BA1">
        <w:tc>
          <w:tcPr>
            <w:tcW w:w="8802" w:type="dxa"/>
            <w:gridSpan w:val="2"/>
            <w:vAlign w:val="center"/>
          </w:tcPr>
          <w:p w:rsidR="00213BA1" w:rsidRDefault="007038C8">
            <w:pPr>
              <w:jc w:val="center"/>
              <w:rPr>
                <w:rFonts w:ascii="Arial" w:hAnsi="Arial"/>
                <w:b/>
                <w:bCs/>
                <w:sz w:val="26"/>
                <w:szCs w:val="26"/>
                <w:rtl/>
              </w:rPr>
            </w:pPr>
          </w:p>
          <w:p w:rsidR="00213BA1" w:rsidRDefault="00A5237F" w:rsidP="00A5237F">
            <w:pPr>
              <w:rPr>
                <w:rFonts w:ascii="Arial" w:hAnsi="Arial"/>
                <w:b/>
                <w:bCs/>
                <w:sz w:val="26"/>
                <w:szCs w:val="26"/>
                <w:rtl/>
              </w:rPr>
            </w:pPr>
            <w:r>
              <w:rPr>
                <w:rFonts w:ascii="Arial" w:hAnsi="Arial" w:hint="cs"/>
                <w:b/>
                <w:bCs/>
                <w:sz w:val="26"/>
                <w:szCs w:val="26"/>
                <w:rtl/>
              </w:rPr>
              <w:t xml:space="preserve">                                                        </w:t>
            </w:r>
            <w:r w:rsidR="00173BCA">
              <w:rPr>
                <w:rFonts w:ascii="Arial" w:hAnsi="Arial" w:hint="cs"/>
                <w:b/>
                <w:bCs/>
                <w:sz w:val="26"/>
                <w:szCs w:val="26"/>
                <w:rtl/>
              </w:rPr>
              <w:t>נגד</w:t>
            </w:r>
          </w:p>
          <w:p w:rsidR="00213BA1" w:rsidRDefault="007038C8">
            <w:pPr>
              <w:rPr>
                <w:rFonts w:ascii="Arial" w:hAnsi="Arial"/>
                <w:b/>
                <w:bCs/>
                <w:sz w:val="26"/>
                <w:szCs w:val="26"/>
                <w:rtl/>
              </w:rPr>
            </w:pPr>
          </w:p>
        </w:tc>
      </w:tr>
      <w:tr w:rsidR="00213BA1" w:rsidTr="00213BA1">
        <w:tc>
          <w:tcPr>
            <w:tcW w:w="2880" w:type="dxa"/>
            <w:hideMark/>
          </w:tcPr>
          <w:p w:rsidR="00213BA1" w:rsidRDefault="00173BCA">
            <w:pPr>
              <w:ind w:left="26"/>
              <w:rPr>
                <w:b/>
                <w:bCs/>
                <w:sz w:val="26"/>
                <w:szCs w:val="26"/>
              </w:rPr>
            </w:pPr>
            <w:r>
              <w:rPr>
                <w:rFonts w:hint="cs"/>
                <w:b/>
                <w:bCs/>
                <w:sz w:val="26"/>
                <w:szCs w:val="26"/>
                <w:rtl/>
              </w:rPr>
              <w:t>הנתבעים</w:t>
            </w:r>
            <w:r w:rsidR="00A5237F">
              <w:rPr>
                <w:rFonts w:hint="cs"/>
                <w:b/>
                <w:bCs/>
                <w:sz w:val="26"/>
                <w:szCs w:val="26"/>
                <w:rtl/>
              </w:rPr>
              <w:t>:</w:t>
            </w:r>
          </w:p>
        </w:tc>
        <w:tc>
          <w:tcPr>
            <w:tcW w:w="5922" w:type="dxa"/>
          </w:tcPr>
          <w:p w:rsidR="00213BA1" w:rsidRPr="00BC6C80" w:rsidRDefault="00173BCA">
            <w:pPr>
              <w:rPr>
                <w:rFonts w:ascii="David" w:hAnsi="David"/>
                <w:b/>
                <w:bCs/>
                <w:sz w:val="26"/>
                <w:szCs w:val="26"/>
                <w:rtl/>
              </w:rPr>
            </w:pPr>
            <w:r w:rsidRPr="00BC6C80">
              <w:rPr>
                <w:rFonts w:ascii="David" w:hAnsi="David"/>
                <w:b/>
                <w:bCs/>
                <w:sz w:val="26"/>
                <w:szCs w:val="26"/>
              </w:rPr>
              <w:t>.1</w:t>
            </w:r>
            <w:r w:rsidRPr="00BC6C80">
              <w:rPr>
                <w:rFonts w:ascii="David" w:hAnsi="David"/>
                <w:sz w:val="26"/>
                <w:szCs w:val="26"/>
                <w:rtl/>
              </w:rPr>
              <w:t xml:space="preserve"> </w:t>
            </w:r>
            <w:r w:rsidRPr="00BC6C80">
              <w:rPr>
                <w:rFonts w:ascii="David" w:hAnsi="David"/>
                <w:b/>
                <w:bCs/>
                <w:sz w:val="26"/>
                <w:szCs w:val="26"/>
                <w:rtl/>
              </w:rPr>
              <w:t>עזרא קליגר</w:t>
            </w:r>
          </w:p>
          <w:p w:rsidR="00213BA1" w:rsidRPr="00BC6C80" w:rsidRDefault="00173BCA">
            <w:pPr>
              <w:rPr>
                <w:rFonts w:ascii="David" w:hAnsi="David"/>
                <w:b/>
                <w:bCs/>
                <w:sz w:val="26"/>
                <w:szCs w:val="26"/>
                <w:rtl/>
              </w:rPr>
            </w:pPr>
            <w:r w:rsidRPr="00BC6C80">
              <w:rPr>
                <w:rFonts w:ascii="David" w:hAnsi="David"/>
                <w:b/>
                <w:bCs/>
                <w:sz w:val="26"/>
                <w:szCs w:val="26"/>
              </w:rPr>
              <w:t>.2</w:t>
            </w:r>
            <w:r w:rsidRPr="00BC6C80">
              <w:rPr>
                <w:rFonts w:ascii="David" w:hAnsi="David"/>
                <w:sz w:val="26"/>
                <w:szCs w:val="26"/>
                <w:rtl/>
              </w:rPr>
              <w:t xml:space="preserve"> </w:t>
            </w:r>
            <w:r w:rsidRPr="00BC6C80">
              <w:rPr>
                <w:rFonts w:ascii="David" w:hAnsi="David"/>
                <w:b/>
                <w:bCs/>
                <w:sz w:val="26"/>
                <w:szCs w:val="26"/>
                <w:rtl/>
              </w:rPr>
              <w:t>נחמה קליגר</w:t>
            </w:r>
          </w:p>
          <w:p w:rsidR="00213BA1" w:rsidRPr="00BC6C80" w:rsidRDefault="00173BCA" w:rsidP="00A5237F">
            <w:pPr>
              <w:rPr>
                <w:rFonts w:ascii="David" w:hAnsi="David"/>
                <w:b/>
                <w:bCs/>
                <w:sz w:val="26"/>
                <w:szCs w:val="26"/>
                <w:rtl/>
              </w:rPr>
            </w:pPr>
            <w:r w:rsidRPr="00BC6C80">
              <w:rPr>
                <w:rFonts w:ascii="David" w:hAnsi="David"/>
                <w:b/>
                <w:bCs/>
                <w:sz w:val="26"/>
                <w:szCs w:val="26"/>
              </w:rPr>
              <w:t>.3</w:t>
            </w:r>
            <w:r w:rsidRPr="00BC6C80">
              <w:rPr>
                <w:rFonts w:ascii="David" w:hAnsi="David"/>
                <w:sz w:val="26"/>
                <w:szCs w:val="26"/>
                <w:rtl/>
              </w:rPr>
              <w:t xml:space="preserve"> </w:t>
            </w:r>
            <w:r w:rsidR="00A5237F" w:rsidRPr="00BC6C80">
              <w:rPr>
                <w:rFonts w:ascii="David" w:hAnsi="David"/>
                <w:b/>
                <w:bCs/>
                <w:sz w:val="26"/>
                <w:szCs w:val="26"/>
                <w:rtl/>
              </w:rPr>
              <w:t xml:space="preserve">(נמחק) </w:t>
            </w:r>
          </w:p>
          <w:p w:rsidR="00213BA1" w:rsidRPr="00BC6C80" w:rsidRDefault="00173BCA" w:rsidP="00A5237F">
            <w:pPr>
              <w:rPr>
                <w:rFonts w:ascii="David" w:hAnsi="David"/>
                <w:b/>
                <w:bCs/>
                <w:sz w:val="26"/>
                <w:szCs w:val="26"/>
                <w:rtl/>
              </w:rPr>
            </w:pPr>
            <w:r w:rsidRPr="00BC6C80">
              <w:rPr>
                <w:rFonts w:ascii="David" w:hAnsi="David"/>
                <w:b/>
                <w:bCs/>
                <w:sz w:val="26"/>
                <w:szCs w:val="26"/>
              </w:rPr>
              <w:t>.4</w:t>
            </w:r>
            <w:r w:rsidRPr="00BC6C80">
              <w:rPr>
                <w:rFonts w:ascii="David" w:hAnsi="David"/>
                <w:sz w:val="26"/>
                <w:szCs w:val="26"/>
                <w:rtl/>
              </w:rPr>
              <w:t xml:space="preserve"> </w:t>
            </w:r>
            <w:r w:rsidR="00A5237F" w:rsidRPr="00BC6C80">
              <w:rPr>
                <w:rFonts w:ascii="David" w:hAnsi="David"/>
                <w:b/>
                <w:bCs/>
                <w:sz w:val="26"/>
                <w:szCs w:val="26"/>
                <w:rtl/>
              </w:rPr>
              <w:t xml:space="preserve">(נמחקה) </w:t>
            </w:r>
          </w:p>
          <w:p w:rsidR="00213BA1" w:rsidRPr="00BC6C80" w:rsidRDefault="00173BCA">
            <w:pPr>
              <w:rPr>
                <w:rFonts w:ascii="David" w:hAnsi="David"/>
                <w:b/>
                <w:bCs/>
                <w:sz w:val="26"/>
                <w:szCs w:val="26"/>
                <w:rtl/>
              </w:rPr>
            </w:pPr>
            <w:r w:rsidRPr="00BC6C80">
              <w:rPr>
                <w:rFonts w:ascii="David" w:hAnsi="David"/>
                <w:b/>
                <w:bCs/>
                <w:sz w:val="26"/>
                <w:szCs w:val="26"/>
              </w:rPr>
              <w:t>.5</w:t>
            </w:r>
            <w:r w:rsidRPr="00BC6C80">
              <w:rPr>
                <w:rFonts w:ascii="David" w:hAnsi="David"/>
                <w:sz w:val="26"/>
                <w:szCs w:val="26"/>
                <w:rtl/>
              </w:rPr>
              <w:t xml:space="preserve"> </w:t>
            </w:r>
            <w:r w:rsidRPr="00BC6C80">
              <w:rPr>
                <w:rFonts w:ascii="David" w:hAnsi="David"/>
                <w:b/>
                <w:bCs/>
                <w:sz w:val="26"/>
                <w:szCs w:val="26"/>
                <w:rtl/>
              </w:rPr>
              <w:t>יהודה לשס</w:t>
            </w:r>
          </w:p>
          <w:p w:rsidR="00213BA1" w:rsidRPr="00BC6C80" w:rsidRDefault="00173BCA">
            <w:pPr>
              <w:rPr>
                <w:rFonts w:ascii="David" w:hAnsi="David"/>
                <w:b/>
                <w:bCs/>
                <w:sz w:val="26"/>
                <w:szCs w:val="26"/>
                <w:rtl/>
              </w:rPr>
            </w:pPr>
            <w:r w:rsidRPr="00BC6C80">
              <w:rPr>
                <w:rFonts w:ascii="David" w:hAnsi="David"/>
                <w:b/>
                <w:bCs/>
                <w:sz w:val="26"/>
                <w:szCs w:val="26"/>
              </w:rPr>
              <w:t>.6</w:t>
            </w:r>
            <w:r w:rsidRPr="00BC6C80">
              <w:rPr>
                <w:rFonts w:ascii="David" w:hAnsi="David"/>
                <w:sz w:val="26"/>
                <w:szCs w:val="26"/>
                <w:rtl/>
              </w:rPr>
              <w:t xml:space="preserve"> </w:t>
            </w:r>
            <w:r w:rsidRPr="00BC6C80">
              <w:rPr>
                <w:rFonts w:ascii="David" w:hAnsi="David"/>
                <w:b/>
                <w:bCs/>
                <w:sz w:val="26"/>
                <w:szCs w:val="26"/>
                <w:rtl/>
              </w:rPr>
              <w:t>מרים לשס</w:t>
            </w:r>
          </w:p>
          <w:p w:rsidR="00213BA1" w:rsidRPr="00BC6C80" w:rsidRDefault="00173BCA">
            <w:pPr>
              <w:rPr>
                <w:rFonts w:ascii="David" w:hAnsi="David"/>
                <w:b/>
                <w:bCs/>
                <w:sz w:val="26"/>
                <w:szCs w:val="26"/>
                <w:rtl/>
              </w:rPr>
            </w:pPr>
            <w:r w:rsidRPr="00BC6C80">
              <w:rPr>
                <w:rFonts w:ascii="David" w:hAnsi="David"/>
                <w:b/>
                <w:bCs/>
                <w:sz w:val="26"/>
                <w:szCs w:val="26"/>
              </w:rPr>
              <w:t>.7</w:t>
            </w:r>
            <w:r w:rsidRPr="00BC6C80">
              <w:rPr>
                <w:rFonts w:ascii="David" w:hAnsi="David"/>
                <w:sz w:val="26"/>
                <w:szCs w:val="26"/>
                <w:rtl/>
              </w:rPr>
              <w:t xml:space="preserve"> </w:t>
            </w:r>
            <w:r w:rsidRPr="00BC6C80">
              <w:rPr>
                <w:rFonts w:ascii="David" w:hAnsi="David"/>
                <w:b/>
                <w:bCs/>
                <w:sz w:val="26"/>
                <w:szCs w:val="26"/>
                <w:rtl/>
              </w:rPr>
              <w:t>רבר יהודית</w:t>
            </w:r>
          </w:p>
          <w:p w:rsidR="00213BA1" w:rsidRPr="00BC6C80" w:rsidRDefault="00173BCA">
            <w:pPr>
              <w:rPr>
                <w:rFonts w:ascii="David" w:hAnsi="David"/>
                <w:b/>
                <w:bCs/>
                <w:sz w:val="26"/>
                <w:szCs w:val="26"/>
                <w:rtl/>
              </w:rPr>
            </w:pPr>
            <w:r w:rsidRPr="00BC6C80">
              <w:rPr>
                <w:rFonts w:ascii="David" w:hAnsi="David"/>
                <w:b/>
                <w:bCs/>
                <w:sz w:val="26"/>
                <w:szCs w:val="26"/>
              </w:rPr>
              <w:t>.8</w:t>
            </w:r>
            <w:r w:rsidRPr="00BC6C80">
              <w:rPr>
                <w:rFonts w:ascii="David" w:hAnsi="David"/>
                <w:sz w:val="26"/>
                <w:szCs w:val="26"/>
                <w:rtl/>
              </w:rPr>
              <w:t xml:space="preserve"> </w:t>
            </w:r>
            <w:r w:rsidRPr="00BC6C80">
              <w:rPr>
                <w:rFonts w:ascii="David" w:hAnsi="David"/>
                <w:b/>
                <w:bCs/>
                <w:sz w:val="26"/>
                <w:szCs w:val="26"/>
                <w:rtl/>
              </w:rPr>
              <w:t>רבר דב</w:t>
            </w:r>
          </w:p>
          <w:p w:rsidR="00213BA1" w:rsidRPr="00BC6C80" w:rsidRDefault="00173BCA" w:rsidP="00A5237F">
            <w:pPr>
              <w:rPr>
                <w:rFonts w:ascii="David" w:hAnsi="David"/>
                <w:b/>
                <w:bCs/>
                <w:sz w:val="26"/>
                <w:szCs w:val="26"/>
                <w:rtl/>
              </w:rPr>
            </w:pPr>
            <w:r w:rsidRPr="00BC6C80">
              <w:rPr>
                <w:rFonts w:ascii="David" w:hAnsi="David"/>
                <w:b/>
                <w:bCs/>
                <w:sz w:val="26"/>
                <w:szCs w:val="26"/>
              </w:rPr>
              <w:t>.9</w:t>
            </w:r>
            <w:r w:rsidRPr="00BC6C80">
              <w:rPr>
                <w:rFonts w:ascii="David" w:hAnsi="David"/>
                <w:sz w:val="26"/>
                <w:szCs w:val="26"/>
                <w:rtl/>
              </w:rPr>
              <w:t xml:space="preserve"> </w:t>
            </w:r>
            <w:r w:rsidR="00A5237F" w:rsidRPr="00BC6C80">
              <w:rPr>
                <w:rFonts w:ascii="David" w:hAnsi="David"/>
                <w:b/>
                <w:bCs/>
                <w:sz w:val="26"/>
                <w:szCs w:val="26"/>
                <w:rtl/>
              </w:rPr>
              <w:t>(נמחק)</w:t>
            </w:r>
          </w:p>
          <w:p w:rsidR="00213BA1" w:rsidRPr="00BC6C80" w:rsidRDefault="00173BCA" w:rsidP="00A5237F">
            <w:pPr>
              <w:rPr>
                <w:rFonts w:ascii="David" w:hAnsi="David"/>
                <w:b/>
                <w:bCs/>
                <w:sz w:val="26"/>
                <w:szCs w:val="26"/>
                <w:rtl/>
              </w:rPr>
            </w:pPr>
            <w:r w:rsidRPr="00BC6C80">
              <w:rPr>
                <w:rFonts w:ascii="David" w:hAnsi="David"/>
                <w:b/>
                <w:bCs/>
                <w:sz w:val="26"/>
                <w:szCs w:val="26"/>
              </w:rPr>
              <w:t>.10</w:t>
            </w:r>
            <w:r w:rsidRPr="00BC6C80">
              <w:rPr>
                <w:rFonts w:ascii="David" w:hAnsi="David"/>
                <w:sz w:val="26"/>
                <w:szCs w:val="26"/>
                <w:rtl/>
              </w:rPr>
              <w:t xml:space="preserve"> </w:t>
            </w:r>
            <w:r w:rsidR="00A5237F" w:rsidRPr="00BC6C80">
              <w:rPr>
                <w:rFonts w:ascii="David" w:hAnsi="David"/>
                <w:b/>
                <w:bCs/>
                <w:sz w:val="26"/>
                <w:szCs w:val="26"/>
                <w:rtl/>
              </w:rPr>
              <w:t>(נמחק)</w:t>
            </w:r>
          </w:p>
          <w:p w:rsidR="00213BA1" w:rsidRPr="00BC6C80" w:rsidRDefault="00173BCA" w:rsidP="00A5237F">
            <w:pPr>
              <w:rPr>
                <w:rFonts w:ascii="David" w:hAnsi="David"/>
                <w:b/>
                <w:bCs/>
                <w:sz w:val="26"/>
                <w:szCs w:val="26"/>
                <w:rtl/>
              </w:rPr>
            </w:pPr>
            <w:r w:rsidRPr="00BC6C80">
              <w:rPr>
                <w:rFonts w:ascii="David" w:hAnsi="David"/>
                <w:b/>
                <w:bCs/>
                <w:sz w:val="26"/>
                <w:szCs w:val="26"/>
              </w:rPr>
              <w:t>.11</w:t>
            </w:r>
            <w:r w:rsidRPr="00BC6C80">
              <w:rPr>
                <w:rFonts w:ascii="David" w:hAnsi="David"/>
                <w:sz w:val="26"/>
                <w:szCs w:val="26"/>
                <w:rtl/>
              </w:rPr>
              <w:t xml:space="preserve"> </w:t>
            </w:r>
            <w:r w:rsidR="00A5237F" w:rsidRPr="00BC6C80">
              <w:rPr>
                <w:rFonts w:ascii="David" w:hAnsi="David"/>
                <w:b/>
                <w:bCs/>
                <w:sz w:val="26"/>
                <w:szCs w:val="26"/>
                <w:rtl/>
              </w:rPr>
              <w:t>(נמחקה)</w:t>
            </w:r>
          </w:p>
          <w:p w:rsidR="00213BA1" w:rsidRPr="00BC6C80" w:rsidRDefault="00173BCA">
            <w:pPr>
              <w:rPr>
                <w:rFonts w:ascii="David" w:hAnsi="David"/>
                <w:b/>
                <w:bCs/>
                <w:sz w:val="26"/>
                <w:szCs w:val="26"/>
                <w:rtl/>
              </w:rPr>
            </w:pPr>
            <w:r w:rsidRPr="00BC6C80">
              <w:rPr>
                <w:rFonts w:ascii="David" w:hAnsi="David"/>
                <w:b/>
                <w:bCs/>
                <w:sz w:val="26"/>
                <w:szCs w:val="26"/>
              </w:rPr>
              <w:t>.12</w:t>
            </w:r>
            <w:r w:rsidRPr="00BC6C80">
              <w:rPr>
                <w:rFonts w:ascii="David" w:hAnsi="David"/>
                <w:sz w:val="26"/>
                <w:szCs w:val="26"/>
                <w:rtl/>
              </w:rPr>
              <w:t xml:space="preserve"> </w:t>
            </w:r>
            <w:r w:rsidRPr="00BC6C80">
              <w:rPr>
                <w:rFonts w:ascii="David" w:hAnsi="David"/>
                <w:b/>
                <w:bCs/>
                <w:sz w:val="26"/>
                <w:szCs w:val="26"/>
                <w:rtl/>
              </w:rPr>
              <w:t>צורף אברהם</w:t>
            </w:r>
          </w:p>
          <w:p w:rsidR="00213BA1" w:rsidRPr="00BC6C80" w:rsidRDefault="00173BCA">
            <w:pPr>
              <w:rPr>
                <w:rFonts w:ascii="David" w:hAnsi="David"/>
                <w:b/>
                <w:bCs/>
                <w:sz w:val="26"/>
                <w:szCs w:val="26"/>
                <w:rtl/>
              </w:rPr>
            </w:pPr>
            <w:r w:rsidRPr="00BC6C80">
              <w:rPr>
                <w:rFonts w:ascii="David" w:hAnsi="David"/>
                <w:b/>
                <w:bCs/>
                <w:sz w:val="26"/>
                <w:szCs w:val="26"/>
              </w:rPr>
              <w:t>.13</w:t>
            </w:r>
            <w:r w:rsidRPr="00BC6C80">
              <w:rPr>
                <w:rFonts w:ascii="David" w:hAnsi="David"/>
                <w:sz w:val="26"/>
                <w:szCs w:val="26"/>
                <w:rtl/>
              </w:rPr>
              <w:t xml:space="preserve"> </w:t>
            </w:r>
            <w:r w:rsidRPr="00BC6C80">
              <w:rPr>
                <w:rFonts w:ascii="David" w:hAnsi="David"/>
                <w:b/>
                <w:bCs/>
                <w:sz w:val="26"/>
                <w:szCs w:val="26"/>
                <w:rtl/>
              </w:rPr>
              <w:t>צורף הדסה</w:t>
            </w:r>
          </w:p>
          <w:p w:rsidR="00BC6C80" w:rsidRPr="00BC6C80" w:rsidRDefault="00173BCA" w:rsidP="00BC6C80">
            <w:pPr>
              <w:rPr>
                <w:rFonts w:ascii="David" w:hAnsi="David"/>
                <w:b/>
                <w:bCs/>
                <w:sz w:val="26"/>
                <w:szCs w:val="26"/>
                <w:rtl/>
              </w:rPr>
            </w:pPr>
            <w:r w:rsidRPr="00BC6C80">
              <w:rPr>
                <w:rFonts w:ascii="David" w:hAnsi="David"/>
                <w:b/>
                <w:bCs/>
                <w:sz w:val="26"/>
                <w:szCs w:val="26"/>
              </w:rPr>
              <w:t>.14</w:t>
            </w:r>
            <w:r w:rsidRPr="00BC6C80">
              <w:rPr>
                <w:rFonts w:ascii="David" w:hAnsi="David"/>
                <w:sz w:val="26"/>
                <w:szCs w:val="26"/>
                <w:rtl/>
              </w:rPr>
              <w:t xml:space="preserve"> </w:t>
            </w:r>
            <w:r w:rsidRPr="00BC6C80">
              <w:rPr>
                <w:rFonts w:ascii="David" w:hAnsi="David"/>
                <w:b/>
                <w:bCs/>
                <w:sz w:val="26"/>
                <w:szCs w:val="26"/>
                <w:rtl/>
              </w:rPr>
              <w:t>עו"ד דודי פרחיה</w:t>
            </w:r>
            <w:r w:rsidR="00BC6C80" w:rsidRPr="00BC6C80">
              <w:rPr>
                <w:rFonts w:ascii="David" w:hAnsi="David"/>
                <w:b/>
                <w:bCs/>
                <w:sz w:val="26"/>
                <w:szCs w:val="26"/>
                <w:rtl/>
              </w:rPr>
              <w:t xml:space="preserve"> </w:t>
            </w:r>
          </w:p>
          <w:p w:rsidR="00BC6C80" w:rsidRPr="00BC6C80" w:rsidRDefault="00BC6C80">
            <w:pPr>
              <w:rPr>
                <w:rFonts w:ascii="David" w:hAnsi="David"/>
                <w:sz w:val="26"/>
                <w:szCs w:val="26"/>
                <w:rtl/>
              </w:rPr>
            </w:pPr>
            <w:r w:rsidRPr="00BC6C80">
              <w:rPr>
                <w:rFonts w:ascii="David" w:hAnsi="David"/>
                <w:sz w:val="26"/>
                <w:szCs w:val="26"/>
                <w:rtl/>
              </w:rPr>
              <w:t>באמצעות ב"כ עוה"ד דודי פרחיה וקובי אסייג</w:t>
            </w:r>
          </w:p>
          <w:p w:rsidR="00213BA1" w:rsidRPr="00BC6C80" w:rsidRDefault="007038C8">
            <w:pPr>
              <w:rPr>
                <w:rFonts w:ascii="David" w:hAnsi="David"/>
                <w:b/>
                <w:bCs/>
                <w:sz w:val="26"/>
                <w:szCs w:val="26"/>
                <w:rtl/>
              </w:rPr>
            </w:pPr>
          </w:p>
        </w:tc>
      </w:tr>
    </w:tbl>
    <w:p w:rsidR="001434F7" w:rsidRDefault="007038C8"/>
    <w:p w:rsidR="006816EC" w:rsidRDefault="006816EC" w:rsidP="003823DA">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005C8B">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694556" w:rsidRDefault="00694556">
      <w:pPr>
        <w:spacing w:line="360" w:lineRule="auto"/>
        <w:jc w:val="both"/>
        <w:rPr>
          <w:rFonts w:ascii="Arial" w:hAnsi="Arial"/>
          <w:noProof w:val="0"/>
          <w:rtl/>
        </w:rPr>
      </w:pPr>
    </w:p>
    <w:p w:rsidR="00694556" w:rsidRDefault="00BC6C80" w:rsidP="009A0794">
      <w:pPr>
        <w:pStyle w:val="ad"/>
        <w:numPr>
          <w:ilvl w:val="0"/>
          <w:numId w:val="1"/>
        </w:numPr>
        <w:spacing w:line="360" w:lineRule="auto"/>
        <w:ind w:left="369"/>
        <w:jc w:val="both"/>
        <w:rPr>
          <w:rFonts w:ascii="Arial" w:hAnsi="Arial"/>
          <w:noProof w:val="0"/>
        </w:rPr>
      </w:pPr>
      <w:r>
        <w:rPr>
          <w:rFonts w:ascii="Arial" w:hAnsi="Arial" w:hint="cs"/>
          <w:noProof w:val="0"/>
          <w:rtl/>
        </w:rPr>
        <w:t xml:space="preserve">תביעה לפיצוי כספי בסך 2,500,100 ₪ </w:t>
      </w:r>
      <w:r w:rsidR="009A0794">
        <w:rPr>
          <w:rFonts w:ascii="Arial" w:hAnsi="Arial" w:hint="cs"/>
          <w:noProof w:val="0"/>
          <w:rtl/>
        </w:rPr>
        <w:t xml:space="preserve">, </w:t>
      </w:r>
      <w:r>
        <w:rPr>
          <w:rFonts w:ascii="Arial" w:hAnsi="Arial" w:hint="cs"/>
          <w:noProof w:val="0"/>
          <w:rtl/>
        </w:rPr>
        <w:t xml:space="preserve">לפי </w:t>
      </w:r>
      <w:r w:rsidRPr="00BC6C80">
        <w:rPr>
          <w:rFonts w:ascii="Arial" w:hAnsi="Arial" w:hint="cs"/>
          <w:b/>
          <w:bCs/>
          <w:noProof w:val="0"/>
          <w:rtl/>
        </w:rPr>
        <w:t>חוק איסור לשון הרע</w:t>
      </w:r>
      <w:r w:rsidR="005F29AD">
        <w:rPr>
          <w:rFonts w:ascii="Arial" w:hAnsi="Arial" w:hint="cs"/>
          <w:b/>
          <w:bCs/>
          <w:noProof w:val="0"/>
          <w:rtl/>
        </w:rPr>
        <w:t xml:space="preserve">, </w:t>
      </w:r>
      <w:r w:rsidRPr="00BC6C80">
        <w:rPr>
          <w:rFonts w:ascii="Arial" w:hAnsi="Arial" w:hint="cs"/>
          <w:b/>
          <w:bCs/>
          <w:noProof w:val="0"/>
          <w:rtl/>
        </w:rPr>
        <w:t>התשכ"ה-1965</w:t>
      </w:r>
      <w:r>
        <w:rPr>
          <w:rFonts w:ascii="Arial" w:hAnsi="Arial" w:hint="cs"/>
          <w:noProof w:val="0"/>
          <w:rtl/>
        </w:rPr>
        <w:t xml:space="preserve"> (להלן </w:t>
      </w:r>
      <w:r>
        <w:rPr>
          <w:rFonts w:ascii="Arial" w:hAnsi="Arial"/>
          <w:noProof w:val="0"/>
          <w:rtl/>
        </w:rPr>
        <w:t>–</w:t>
      </w:r>
      <w:r>
        <w:rPr>
          <w:rFonts w:ascii="Arial" w:hAnsi="Arial" w:hint="cs"/>
          <w:noProof w:val="0"/>
          <w:rtl/>
        </w:rPr>
        <w:t xml:space="preserve"> "</w:t>
      </w:r>
      <w:r w:rsidRPr="00BC6C80">
        <w:rPr>
          <w:rFonts w:ascii="Arial" w:hAnsi="Arial" w:hint="cs"/>
          <w:b/>
          <w:bCs/>
          <w:noProof w:val="0"/>
          <w:rtl/>
        </w:rPr>
        <w:t>חוק איסור לשון הרע</w:t>
      </w:r>
      <w:r>
        <w:rPr>
          <w:rFonts w:ascii="Arial" w:hAnsi="Arial" w:hint="cs"/>
          <w:noProof w:val="0"/>
          <w:rtl/>
        </w:rPr>
        <w:t>" / "</w:t>
      </w:r>
      <w:r w:rsidRPr="00BC6C80">
        <w:rPr>
          <w:rFonts w:ascii="Arial" w:hAnsi="Arial" w:hint="cs"/>
          <w:b/>
          <w:bCs/>
          <w:noProof w:val="0"/>
          <w:rtl/>
        </w:rPr>
        <w:t>החוק</w:t>
      </w:r>
      <w:r>
        <w:rPr>
          <w:rFonts w:ascii="Arial" w:hAnsi="Arial" w:hint="cs"/>
          <w:noProof w:val="0"/>
          <w:rtl/>
        </w:rPr>
        <w:t xml:space="preserve">"). </w:t>
      </w:r>
    </w:p>
    <w:p w:rsidR="00BC6C80" w:rsidRDefault="00BC6C80" w:rsidP="00BC6C80">
      <w:pPr>
        <w:spacing w:line="360" w:lineRule="auto"/>
        <w:ind w:left="9"/>
        <w:jc w:val="both"/>
        <w:rPr>
          <w:rFonts w:ascii="Arial" w:hAnsi="Arial"/>
          <w:noProof w:val="0"/>
          <w:rtl/>
        </w:rPr>
      </w:pPr>
    </w:p>
    <w:p w:rsidR="00BC6C80" w:rsidRPr="00BC6C80" w:rsidRDefault="00BC6C80" w:rsidP="00BC6C80">
      <w:pPr>
        <w:spacing w:line="360" w:lineRule="auto"/>
        <w:ind w:left="9"/>
        <w:jc w:val="both"/>
        <w:rPr>
          <w:rFonts w:ascii="Arial" w:hAnsi="Arial"/>
          <w:b/>
          <w:bCs/>
          <w:noProof w:val="0"/>
          <w:u w:val="single"/>
        </w:rPr>
      </w:pPr>
      <w:r w:rsidRPr="00BC6C80">
        <w:rPr>
          <w:rFonts w:ascii="Arial" w:hAnsi="Arial" w:hint="cs"/>
          <w:b/>
          <w:bCs/>
          <w:noProof w:val="0"/>
          <w:u w:val="single"/>
          <w:rtl/>
        </w:rPr>
        <w:t>רקע</w:t>
      </w:r>
    </w:p>
    <w:p w:rsidR="00BC6C80" w:rsidRDefault="00BC6C80" w:rsidP="00BC6C80">
      <w:pPr>
        <w:pStyle w:val="ad"/>
        <w:numPr>
          <w:ilvl w:val="0"/>
          <w:numId w:val="1"/>
        </w:numPr>
        <w:spacing w:line="360" w:lineRule="auto"/>
        <w:ind w:left="369"/>
        <w:jc w:val="both"/>
        <w:rPr>
          <w:rFonts w:ascii="Arial" w:hAnsi="Arial"/>
          <w:noProof w:val="0"/>
        </w:rPr>
      </w:pPr>
      <w:r>
        <w:rPr>
          <w:rFonts w:ascii="Arial" w:hAnsi="Arial" w:hint="cs"/>
          <w:noProof w:val="0"/>
          <w:rtl/>
        </w:rPr>
        <w:t xml:space="preserve">הנתבעים הם בעלי </w:t>
      </w:r>
      <w:r w:rsidR="00A06ADF">
        <w:rPr>
          <w:rFonts w:ascii="Arial" w:hAnsi="Arial" w:hint="cs"/>
          <w:noProof w:val="0"/>
          <w:rtl/>
        </w:rPr>
        <w:t xml:space="preserve">דירות בבניין שברחוב </w:t>
      </w:r>
      <w:proofErr w:type="spellStart"/>
      <w:r w:rsidR="00A06ADF">
        <w:rPr>
          <w:rFonts w:ascii="Arial" w:hAnsi="Arial" w:hint="cs"/>
          <w:noProof w:val="0"/>
          <w:rtl/>
        </w:rPr>
        <w:t>שח"ל</w:t>
      </w:r>
      <w:proofErr w:type="spellEnd"/>
      <w:r w:rsidR="00A06ADF">
        <w:rPr>
          <w:rFonts w:ascii="Arial" w:hAnsi="Arial" w:hint="cs"/>
          <w:noProof w:val="0"/>
          <w:rtl/>
        </w:rPr>
        <w:t xml:space="preserve"> 24-22 בני ברק (להלן </w:t>
      </w:r>
      <w:r w:rsidR="00A06ADF">
        <w:rPr>
          <w:rFonts w:ascii="Arial" w:hAnsi="Arial"/>
          <w:noProof w:val="0"/>
          <w:rtl/>
        </w:rPr>
        <w:t>–</w:t>
      </w:r>
      <w:r w:rsidR="00A06ADF">
        <w:rPr>
          <w:rFonts w:ascii="Arial" w:hAnsi="Arial" w:hint="cs"/>
          <w:noProof w:val="0"/>
          <w:rtl/>
        </w:rPr>
        <w:t xml:space="preserve"> "</w:t>
      </w:r>
      <w:r w:rsidR="00A06ADF" w:rsidRPr="00A06ADF">
        <w:rPr>
          <w:rFonts w:ascii="Arial" w:hAnsi="Arial" w:hint="cs"/>
          <w:b/>
          <w:bCs/>
          <w:noProof w:val="0"/>
          <w:rtl/>
        </w:rPr>
        <w:t>בניין הנתבעים</w:t>
      </w:r>
      <w:r w:rsidR="00A06ADF">
        <w:rPr>
          <w:rFonts w:ascii="Arial" w:hAnsi="Arial" w:hint="cs"/>
          <w:noProof w:val="0"/>
          <w:rtl/>
        </w:rPr>
        <w:t xml:space="preserve">"). </w:t>
      </w:r>
    </w:p>
    <w:p w:rsidR="00A06ADF" w:rsidRDefault="009A0794" w:rsidP="00A06ADF">
      <w:pPr>
        <w:pStyle w:val="ad"/>
        <w:spacing w:line="360" w:lineRule="auto"/>
        <w:ind w:left="369"/>
        <w:jc w:val="both"/>
        <w:rPr>
          <w:rFonts w:ascii="Arial" w:hAnsi="Arial"/>
          <w:noProof w:val="0"/>
          <w:rtl/>
        </w:rPr>
      </w:pPr>
      <w:r>
        <w:rPr>
          <w:rFonts w:ascii="Arial" w:hAnsi="Arial" w:hint="cs"/>
          <w:noProof w:val="0"/>
          <w:rtl/>
        </w:rPr>
        <w:t>התובע הקים שני</w:t>
      </w:r>
      <w:r w:rsidR="00A06ADF">
        <w:rPr>
          <w:rFonts w:ascii="Arial" w:hAnsi="Arial" w:hint="cs"/>
          <w:noProof w:val="0"/>
          <w:rtl/>
        </w:rPr>
        <w:t xml:space="preserve"> בניינים ברחוב </w:t>
      </w:r>
      <w:proofErr w:type="spellStart"/>
      <w:r w:rsidR="00A06ADF">
        <w:rPr>
          <w:rFonts w:ascii="Arial" w:hAnsi="Arial" w:hint="cs"/>
          <w:noProof w:val="0"/>
          <w:rtl/>
        </w:rPr>
        <w:t>שח"ל</w:t>
      </w:r>
      <w:proofErr w:type="spellEnd"/>
      <w:r w:rsidR="00A06ADF">
        <w:rPr>
          <w:rFonts w:ascii="Arial" w:hAnsi="Arial" w:hint="cs"/>
          <w:noProof w:val="0"/>
          <w:rtl/>
        </w:rPr>
        <w:t xml:space="preserve"> 26 וברחוב לוין 13-11 בני ברק (להלן </w:t>
      </w:r>
      <w:r w:rsidR="00A06ADF">
        <w:rPr>
          <w:rFonts w:ascii="Arial" w:hAnsi="Arial"/>
          <w:noProof w:val="0"/>
          <w:rtl/>
        </w:rPr>
        <w:t>–</w:t>
      </w:r>
      <w:r w:rsidR="00A06ADF">
        <w:rPr>
          <w:rFonts w:ascii="Arial" w:hAnsi="Arial" w:hint="cs"/>
          <w:noProof w:val="0"/>
          <w:rtl/>
        </w:rPr>
        <w:t xml:space="preserve"> "</w:t>
      </w:r>
      <w:r w:rsidR="00A06ADF" w:rsidRPr="00A06ADF">
        <w:rPr>
          <w:rFonts w:ascii="Arial" w:hAnsi="Arial" w:hint="cs"/>
          <w:b/>
          <w:bCs/>
          <w:noProof w:val="0"/>
          <w:rtl/>
        </w:rPr>
        <w:t>בנייני התובע</w:t>
      </w:r>
      <w:r w:rsidR="00A06ADF">
        <w:rPr>
          <w:rFonts w:ascii="Arial" w:hAnsi="Arial" w:hint="cs"/>
          <w:noProof w:val="0"/>
          <w:rtl/>
        </w:rPr>
        <w:t xml:space="preserve">"), בסמוך לבניין הנתבעים. </w:t>
      </w:r>
    </w:p>
    <w:p w:rsidR="00A06ADF" w:rsidRDefault="00A06ADF" w:rsidP="00A06ADF">
      <w:pPr>
        <w:pStyle w:val="ad"/>
        <w:spacing w:line="360" w:lineRule="auto"/>
        <w:ind w:left="369"/>
        <w:jc w:val="both"/>
        <w:rPr>
          <w:rFonts w:ascii="Arial" w:hAnsi="Arial"/>
          <w:noProof w:val="0"/>
          <w:rtl/>
        </w:rPr>
      </w:pPr>
      <w:r>
        <w:rPr>
          <w:rFonts w:ascii="Arial" w:hAnsi="Arial" w:hint="cs"/>
          <w:noProof w:val="0"/>
          <w:rtl/>
        </w:rPr>
        <w:t xml:space="preserve">הנתבע 14 (להלן </w:t>
      </w:r>
      <w:r>
        <w:rPr>
          <w:rFonts w:ascii="Arial" w:hAnsi="Arial"/>
          <w:noProof w:val="0"/>
          <w:rtl/>
        </w:rPr>
        <w:t>–</w:t>
      </w:r>
      <w:r>
        <w:rPr>
          <w:rFonts w:ascii="Arial" w:hAnsi="Arial" w:hint="cs"/>
          <w:noProof w:val="0"/>
          <w:rtl/>
        </w:rPr>
        <w:t xml:space="preserve"> "</w:t>
      </w:r>
      <w:r w:rsidRPr="005F29AD">
        <w:rPr>
          <w:rFonts w:ascii="Arial" w:hAnsi="Arial" w:hint="cs"/>
          <w:b/>
          <w:bCs/>
          <w:noProof w:val="0"/>
          <w:rtl/>
        </w:rPr>
        <w:t>עו"ד פרחיה</w:t>
      </w:r>
      <w:r>
        <w:rPr>
          <w:rFonts w:ascii="Arial" w:hAnsi="Arial" w:hint="cs"/>
          <w:noProof w:val="0"/>
          <w:rtl/>
        </w:rPr>
        <w:t>") ייצג</w:t>
      </w:r>
      <w:r w:rsidR="009A0794">
        <w:rPr>
          <w:rFonts w:ascii="Arial" w:hAnsi="Arial" w:hint="cs"/>
          <w:noProof w:val="0"/>
          <w:rtl/>
        </w:rPr>
        <w:t xml:space="preserve"> </w:t>
      </w:r>
      <w:r>
        <w:rPr>
          <w:rFonts w:ascii="Arial" w:hAnsi="Arial" w:hint="cs"/>
          <w:noProof w:val="0"/>
          <w:rtl/>
        </w:rPr>
        <w:t xml:space="preserve">וככל הנראה עדיין מייצג את </w:t>
      </w:r>
      <w:r w:rsidR="009A0794">
        <w:rPr>
          <w:rFonts w:ascii="Arial" w:hAnsi="Arial" w:hint="cs"/>
          <w:noProof w:val="0"/>
          <w:rtl/>
        </w:rPr>
        <w:t>הנתבעים בהליכים משפטיים שהתנהלו ועדיין מתנהלים</w:t>
      </w:r>
      <w:r>
        <w:rPr>
          <w:rFonts w:ascii="Arial" w:hAnsi="Arial" w:hint="cs"/>
          <w:noProof w:val="0"/>
          <w:rtl/>
        </w:rPr>
        <w:t xml:space="preserve"> בין הצדדים, והוא גם בא כוחם (ומייצג גם את עצמו) בתביעה זו. </w:t>
      </w:r>
    </w:p>
    <w:p w:rsidR="00A06ADF" w:rsidRDefault="00A06ADF" w:rsidP="00A06ADF">
      <w:pPr>
        <w:pStyle w:val="ad"/>
        <w:spacing w:line="360" w:lineRule="auto"/>
        <w:ind w:left="369"/>
        <w:jc w:val="both"/>
        <w:rPr>
          <w:rFonts w:ascii="Arial" w:hAnsi="Arial"/>
          <w:noProof w:val="0"/>
          <w:rtl/>
        </w:rPr>
      </w:pPr>
    </w:p>
    <w:p w:rsidR="00A06ADF" w:rsidRDefault="00A06ADF" w:rsidP="00A06ADF">
      <w:pPr>
        <w:pStyle w:val="ad"/>
        <w:spacing w:line="360" w:lineRule="auto"/>
        <w:ind w:left="369"/>
        <w:jc w:val="both"/>
        <w:rPr>
          <w:rFonts w:ascii="Arial" w:hAnsi="Arial"/>
          <w:noProof w:val="0"/>
        </w:rPr>
      </w:pPr>
    </w:p>
    <w:p w:rsidR="00BC6C80" w:rsidRDefault="00A06ADF" w:rsidP="00A06ADF">
      <w:pPr>
        <w:pStyle w:val="ad"/>
        <w:numPr>
          <w:ilvl w:val="0"/>
          <w:numId w:val="1"/>
        </w:numPr>
        <w:spacing w:line="360" w:lineRule="auto"/>
        <w:ind w:left="369"/>
        <w:jc w:val="both"/>
        <w:rPr>
          <w:rFonts w:ascii="Arial" w:hAnsi="Arial"/>
          <w:noProof w:val="0"/>
        </w:rPr>
      </w:pPr>
      <w:r>
        <w:rPr>
          <w:rFonts w:ascii="Arial" w:hAnsi="Arial" w:hint="cs"/>
          <w:noProof w:val="0"/>
          <w:rtl/>
        </w:rPr>
        <w:lastRenderedPageBreak/>
        <w:t xml:space="preserve">בין הצדדים התנהלו ועדיין מתנהלים, כאמור, הליכים משפטיים והליכים נוספים (בוועדות לתכנון ולבניה, בעיריית בני ברק ועוד), הנוגעים להקמת בנייני התובע ואכלוסם, </w:t>
      </w:r>
      <w:r w:rsidR="00861902">
        <w:rPr>
          <w:rFonts w:ascii="Arial" w:hAnsi="Arial" w:hint="cs"/>
          <w:noProof w:val="0"/>
          <w:rtl/>
        </w:rPr>
        <w:t>כשלטענת הנתבעים הדבר נעשה</w:t>
      </w:r>
      <w:r>
        <w:rPr>
          <w:rFonts w:ascii="Arial" w:hAnsi="Arial" w:hint="cs"/>
          <w:noProof w:val="0"/>
          <w:rtl/>
        </w:rPr>
        <w:t xml:space="preserve"> בניגוד לחוק ובחריגה מהיתר, תוך פגיעה בפרטיותם, הסגת גבולם ועוד. </w:t>
      </w:r>
    </w:p>
    <w:p w:rsidR="00A06ADF" w:rsidRDefault="00A06ADF" w:rsidP="00A06ADF">
      <w:pPr>
        <w:pStyle w:val="ad"/>
        <w:spacing w:line="360" w:lineRule="auto"/>
        <w:ind w:left="369"/>
        <w:jc w:val="both"/>
        <w:rPr>
          <w:rFonts w:ascii="Arial" w:hAnsi="Arial"/>
          <w:noProof w:val="0"/>
          <w:rtl/>
        </w:rPr>
      </w:pPr>
      <w:r>
        <w:rPr>
          <w:rFonts w:ascii="Arial" w:hAnsi="Arial" w:hint="cs"/>
          <w:noProof w:val="0"/>
          <w:rtl/>
        </w:rPr>
        <w:t>אקדים ואומר, כי הליכים אלה, למרות שעלו וצצו ב</w:t>
      </w:r>
      <w:r w:rsidR="001F4B1B">
        <w:rPr>
          <w:rFonts w:ascii="Arial" w:hAnsi="Arial" w:hint="cs"/>
          <w:noProof w:val="0"/>
          <w:rtl/>
        </w:rPr>
        <w:t xml:space="preserve">כתבי בית הדין ובראיות שנשמעו בתביעה זו, אינם נוגעים להכרעה הנדרשת בתביעה זו, ולכן לא אדון בהם לגופם. </w:t>
      </w:r>
    </w:p>
    <w:p w:rsidR="001F4B1B" w:rsidRDefault="001F4B1B" w:rsidP="00A06ADF">
      <w:pPr>
        <w:pStyle w:val="ad"/>
        <w:spacing w:line="360" w:lineRule="auto"/>
        <w:ind w:left="369"/>
        <w:jc w:val="both"/>
        <w:rPr>
          <w:rFonts w:ascii="Arial" w:hAnsi="Arial"/>
          <w:noProof w:val="0"/>
        </w:rPr>
      </w:pPr>
    </w:p>
    <w:p w:rsidR="00BC6C80" w:rsidRDefault="001F4B1B" w:rsidP="001F4B1B">
      <w:pPr>
        <w:pStyle w:val="ad"/>
        <w:numPr>
          <w:ilvl w:val="0"/>
          <w:numId w:val="1"/>
        </w:numPr>
        <w:spacing w:line="360" w:lineRule="auto"/>
        <w:ind w:left="369"/>
        <w:jc w:val="both"/>
        <w:rPr>
          <w:rFonts w:ascii="Arial" w:hAnsi="Arial"/>
          <w:noProof w:val="0"/>
        </w:rPr>
      </w:pPr>
      <w:r>
        <w:rPr>
          <w:rFonts w:ascii="Arial" w:hAnsi="Arial" w:hint="cs"/>
          <w:noProof w:val="0"/>
          <w:rtl/>
        </w:rPr>
        <w:t xml:space="preserve">תביעה זו, לפיצוי בגין עוולה אזרחית לפי </w:t>
      </w:r>
      <w:r w:rsidRPr="008824B5">
        <w:rPr>
          <w:rFonts w:ascii="Arial" w:hAnsi="Arial" w:hint="cs"/>
          <w:b/>
          <w:bCs/>
          <w:noProof w:val="0"/>
          <w:rtl/>
        </w:rPr>
        <w:t>חוק איסור לשון הרע</w:t>
      </w:r>
      <w:r>
        <w:rPr>
          <w:rFonts w:ascii="Arial" w:hAnsi="Arial" w:hint="cs"/>
          <w:noProof w:val="0"/>
          <w:rtl/>
        </w:rPr>
        <w:t xml:space="preserve">, כאמור, מתבססת על תוכנו של מכתב מיום 12.5.2020, שנשלח על-ידי עו"ד פרחיה, בשם הנתבעים (חלקם בחרו להימחק מכתב התביעה לאחר הגשתו </w:t>
      </w:r>
      <w:r w:rsidR="008824B5">
        <w:rPr>
          <w:rFonts w:ascii="Arial" w:hAnsi="Arial" w:hint="cs"/>
          <w:noProof w:val="0"/>
          <w:rtl/>
        </w:rPr>
        <w:t>ו</w:t>
      </w:r>
      <w:r>
        <w:rPr>
          <w:rFonts w:ascii="Arial" w:hAnsi="Arial" w:hint="cs"/>
          <w:noProof w:val="0"/>
          <w:rtl/>
        </w:rPr>
        <w:t xml:space="preserve">לאחר שהגיעו להסדר פשרה נפרד עם התובע וחלק מרשימת הדיירים המוזכרים במכתב בחרו שלא להצטרף לתביעה) לרשימה של אנשים, הממלאים תפקידים שונים בעיריית בני-ברק (להלן </w:t>
      </w:r>
      <w:r>
        <w:rPr>
          <w:rFonts w:ascii="Arial" w:hAnsi="Arial"/>
          <w:noProof w:val="0"/>
          <w:rtl/>
        </w:rPr>
        <w:t>–</w:t>
      </w:r>
      <w:r>
        <w:rPr>
          <w:rFonts w:ascii="Arial" w:hAnsi="Arial" w:hint="cs"/>
          <w:noProof w:val="0"/>
          <w:rtl/>
        </w:rPr>
        <w:t xml:space="preserve"> "</w:t>
      </w:r>
      <w:r w:rsidRPr="001F4B1B">
        <w:rPr>
          <w:rFonts w:ascii="Arial" w:hAnsi="Arial" w:hint="cs"/>
          <w:b/>
          <w:bCs/>
          <w:noProof w:val="0"/>
          <w:rtl/>
        </w:rPr>
        <w:t>העירייה</w:t>
      </w:r>
      <w:r w:rsidR="008E462E">
        <w:rPr>
          <w:rFonts w:ascii="Arial" w:hAnsi="Arial" w:hint="cs"/>
          <w:noProof w:val="0"/>
          <w:rtl/>
        </w:rPr>
        <w:t>") וב</w:t>
      </w:r>
      <w:r w:rsidR="008824B5">
        <w:rPr>
          <w:rFonts w:ascii="Arial" w:hAnsi="Arial" w:hint="cs"/>
          <w:noProof w:val="0"/>
          <w:rtl/>
        </w:rPr>
        <w:t>ו</w:t>
      </w:r>
      <w:r w:rsidR="008E462E">
        <w:rPr>
          <w:rFonts w:ascii="Arial" w:hAnsi="Arial" w:hint="cs"/>
          <w:noProof w:val="0"/>
          <w:rtl/>
        </w:rPr>
        <w:t>ו</w:t>
      </w:r>
      <w:r>
        <w:rPr>
          <w:rFonts w:ascii="Arial" w:hAnsi="Arial" w:hint="cs"/>
          <w:noProof w:val="0"/>
          <w:rtl/>
        </w:rPr>
        <w:t xml:space="preserve">עדה לתכנון ובנייה (להלן </w:t>
      </w:r>
      <w:r>
        <w:rPr>
          <w:rFonts w:ascii="Arial" w:hAnsi="Arial"/>
          <w:noProof w:val="0"/>
          <w:rtl/>
        </w:rPr>
        <w:t>–</w:t>
      </w:r>
      <w:r>
        <w:rPr>
          <w:rFonts w:ascii="Arial" w:hAnsi="Arial" w:hint="cs"/>
          <w:noProof w:val="0"/>
          <w:rtl/>
        </w:rPr>
        <w:t xml:space="preserve"> "</w:t>
      </w:r>
      <w:r w:rsidRPr="001F4B1B">
        <w:rPr>
          <w:rFonts w:ascii="Arial" w:hAnsi="Arial" w:hint="cs"/>
          <w:b/>
          <w:bCs/>
          <w:noProof w:val="0"/>
          <w:rtl/>
        </w:rPr>
        <w:t>וועדת התכנון</w:t>
      </w:r>
      <w:r>
        <w:rPr>
          <w:rFonts w:ascii="Arial" w:hAnsi="Arial" w:hint="cs"/>
          <w:noProof w:val="0"/>
          <w:rtl/>
        </w:rPr>
        <w:t xml:space="preserve">") (נספח א' לכתב התביעה, להלן </w:t>
      </w:r>
      <w:r>
        <w:rPr>
          <w:rFonts w:ascii="Arial" w:hAnsi="Arial"/>
          <w:noProof w:val="0"/>
          <w:rtl/>
        </w:rPr>
        <w:t>–</w:t>
      </w:r>
      <w:r>
        <w:rPr>
          <w:rFonts w:ascii="Arial" w:hAnsi="Arial" w:hint="cs"/>
          <w:noProof w:val="0"/>
          <w:rtl/>
        </w:rPr>
        <w:t xml:space="preserve"> "</w:t>
      </w:r>
      <w:r w:rsidRPr="001F4B1B">
        <w:rPr>
          <w:rFonts w:ascii="Arial" w:hAnsi="Arial" w:hint="cs"/>
          <w:b/>
          <w:bCs/>
          <w:noProof w:val="0"/>
          <w:rtl/>
        </w:rPr>
        <w:t>המכתב</w:t>
      </w:r>
      <w:r>
        <w:rPr>
          <w:rFonts w:ascii="Arial" w:hAnsi="Arial" w:hint="cs"/>
          <w:noProof w:val="0"/>
          <w:rtl/>
        </w:rPr>
        <w:t xml:space="preserve">"). </w:t>
      </w:r>
    </w:p>
    <w:p w:rsidR="001F4B1B" w:rsidRDefault="001F4B1B" w:rsidP="001F4B1B">
      <w:pPr>
        <w:pStyle w:val="ad"/>
        <w:spacing w:line="360" w:lineRule="auto"/>
        <w:ind w:left="369"/>
        <w:jc w:val="both"/>
        <w:rPr>
          <w:rFonts w:ascii="Arial" w:hAnsi="Arial"/>
          <w:noProof w:val="0"/>
          <w:rtl/>
        </w:rPr>
      </w:pPr>
      <w:r>
        <w:rPr>
          <w:rFonts w:ascii="Arial" w:hAnsi="Arial" w:hint="cs"/>
          <w:noProof w:val="0"/>
          <w:rtl/>
        </w:rPr>
        <w:t xml:space="preserve">להלן אעמוד </w:t>
      </w:r>
      <w:r w:rsidR="004956BC">
        <w:rPr>
          <w:rFonts w:ascii="Arial" w:hAnsi="Arial" w:hint="cs"/>
          <w:noProof w:val="0"/>
          <w:rtl/>
        </w:rPr>
        <w:t xml:space="preserve">ביתר פירוט על החלקים במכתב החשובים להכרעה הנדרשת כאן. </w:t>
      </w:r>
    </w:p>
    <w:p w:rsidR="004956BC" w:rsidRDefault="004956BC" w:rsidP="009552C4">
      <w:pPr>
        <w:pStyle w:val="ad"/>
        <w:spacing w:line="360" w:lineRule="auto"/>
        <w:ind w:left="369"/>
        <w:jc w:val="both"/>
        <w:rPr>
          <w:rFonts w:ascii="Arial" w:hAnsi="Arial"/>
          <w:noProof w:val="0"/>
          <w:rtl/>
        </w:rPr>
      </w:pPr>
      <w:r>
        <w:rPr>
          <w:rFonts w:ascii="Arial" w:hAnsi="Arial" w:hint="cs"/>
          <w:noProof w:val="0"/>
          <w:rtl/>
        </w:rPr>
        <w:t xml:space="preserve">בשלב זה אציין באופן כללי, כי במכתב נטען לחריגות מהיתרי הבנייה בבנייני התובע, שהיו באותו מועד בשלב בנייה, </w:t>
      </w:r>
      <w:r w:rsidR="003B2DF0">
        <w:rPr>
          <w:rFonts w:ascii="Arial" w:hAnsi="Arial" w:hint="cs"/>
          <w:noProof w:val="0"/>
          <w:rtl/>
        </w:rPr>
        <w:t>לנזק שנגרם לנתבעים כתוצאה מכך ולקשרים של התובע עם גורמים שונים בעיריי</w:t>
      </w:r>
      <w:r w:rsidR="003B2DF0">
        <w:rPr>
          <w:rFonts w:ascii="Arial" w:hAnsi="Arial" w:hint="eastAsia"/>
          <w:noProof w:val="0"/>
          <w:rtl/>
        </w:rPr>
        <w:t>ה</w:t>
      </w:r>
      <w:r w:rsidR="003B2DF0">
        <w:rPr>
          <w:rFonts w:ascii="Arial" w:hAnsi="Arial" w:hint="cs"/>
          <w:noProof w:val="0"/>
          <w:rtl/>
        </w:rPr>
        <w:t xml:space="preserve">, שבגינם היא נמנעת מלאכוף על התובע את חוקי התכנון והבנייה. במכתב </w:t>
      </w:r>
      <w:r w:rsidR="009552C4">
        <w:rPr>
          <w:rFonts w:ascii="Arial" w:hAnsi="Arial" w:hint="cs"/>
          <w:noProof w:val="0"/>
          <w:rtl/>
        </w:rPr>
        <w:t>נ</w:t>
      </w:r>
      <w:r w:rsidR="00861902">
        <w:rPr>
          <w:rFonts w:ascii="Arial" w:hAnsi="Arial" w:hint="cs"/>
          <w:noProof w:val="0"/>
          <w:rtl/>
        </w:rPr>
        <w:t xml:space="preserve">דרשות העירייה </w:t>
      </w:r>
      <w:r w:rsidR="008824B5">
        <w:rPr>
          <w:rFonts w:ascii="Arial" w:hAnsi="Arial" w:hint="cs"/>
          <w:noProof w:val="0"/>
          <w:rtl/>
        </w:rPr>
        <w:t>ו</w:t>
      </w:r>
      <w:r w:rsidR="003B2DF0" w:rsidRPr="003B2DF0">
        <w:rPr>
          <w:rFonts w:ascii="Arial" w:hAnsi="Arial" w:hint="cs"/>
          <w:noProof w:val="0"/>
          <w:rtl/>
        </w:rPr>
        <w:t xml:space="preserve">ועדת התכנון </w:t>
      </w:r>
      <w:r w:rsidR="009552C4">
        <w:rPr>
          <w:rFonts w:ascii="Arial" w:hAnsi="Arial" w:hint="cs"/>
          <w:noProof w:val="0"/>
          <w:rtl/>
        </w:rPr>
        <w:t xml:space="preserve">להפעיל את סמכויותיהן לאכיפת החוק ולברר את טענות הנתבעים. </w:t>
      </w:r>
    </w:p>
    <w:p w:rsidR="009552C4" w:rsidRDefault="009552C4" w:rsidP="009552C4">
      <w:pPr>
        <w:pStyle w:val="ad"/>
        <w:spacing w:line="360" w:lineRule="auto"/>
        <w:ind w:left="369"/>
        <w:jc w:val="both"/>
        <w:rPr>
          <w:rFonts w:ascii="Arial" w:hAnsi="Arial"/>
          <w:noProof w:val="0"/>
          <w:rtl/>
        </w:rPr>
      </w:pPr>
      <w:r>
        <w:rPr>
          <w:rFonts w:ascii="Arial" w:hAnsi="Arial" w:hint="cs"/>
          <w:noProof w:val="0"/>
          <w:rtl/>
        </w:rPr>
        <w:t xml:space="preserve">בסופו של המכתב נכתב, כי אם </w:t>
      </w:r>
      <w:r w:rsidR="008824B5">
        <w:rPr>
          <w:rFonts w:ascii="Arial" w:hAnsi="Arial" w:hint="cs"/>
          <w:noProof w:val="0"/>
          <w:rtl/>
        </w:rPr>
        <w:t>הן לא יפעלו כמבוקש, יפעלו ה</w:t>
      </w:r>
      <w:r>
        <w:rPr>
          <w:rFonts w:ascii="Arial" w:hAnsi="Arial" w:hint="cs"/>
          <w:noProof w:val="0"/>
          <w:rtl/>
        </w:rPr>
        <w:t xml:space="preserve">ם להגשת תביעות, במישור המנהלי ובמישור האזרחי. </w:t>
      </w:r>
    </w:p>
    <w:p w:rsidR="009552C4" w:rsidRPr="003B2DF0" w:rsidRDefault="009552C4" w:rsidP="009552C4">
      <w:pPr>
        <w:pStyle w:val="ad"/>
        <w:spacing w:line="360" w:lineRule="auto"/>
        <w:ind w:left="369"/>
        <w:jc w:val="both"/>
        <w:rPr>
          <w:rFonts w:ascii="Arial" w:hAnsi="Arial"/>
          <w:noProof w:val="0"/>
          <w:rtl/>
        </w:rPr>
      </w:pPr>
    </w:p>
    <w:p w:rsidR="00BC6C80" w:rsidRDefault="009552C4" w:rsidP="009552C4">
      <w:pPr>
        <w:pStyle w:val="ad"/>
        <w:numPr>
          <w:ilvl w:val="0"/>
          <w:numId w:val="1"/>
        </w:numPr>
        <w:spacing w:line="360" w:lineRule="auto"/>
        <w:ind w:left="369"/>
        <w:jc w:val="both"/>
        <w:rPr>
          <w:rFonts w:ascii="Arial" w:hAnsi="Arial"/>
          <w:noProof w:val="0"/>
        </w:rPr>
      </w:pPr>
      <w:r>
        <w:rPr>
          <w:rFonts w:ascii="Arial" w:hAnsi="Arial" w:hint="cs"/>
          <w:noProof w:val="0"/>
          <w:rtl/>
        </w:rPr>
        <w:t xml:space="preserve">בעקבות המכתב, הוציאה העירייה צווי הפסקת עבודה מנהליים, אך לטענת הנתבעים היא לא טרחה לאכוף אותם על התובע, והוא המשיך בעבודות הבנייה תוך התעלמות מהצווים שהוצאו לו, ובפועל בניית בנייני התובע הושלמה והבניינים אוכלסו (לטענת הנתבעים בניגוד לחוק). </w:t>
      </w:r>
    </w:p>
    <w:p w:rsidR="009552C4" w:rsidRDefault="009552C4" w:rsidP="009552C4">
      <w:pPr>
        <w:pStyle w:val="ad"/>
        <w:spacing w:line="360" w:lineRule="auto"/>
        <w:ind w:left="369"/>
        <w:jc w:val="both"/>
        <w:rPr>
          <w:rFonts w:ascii="Arial" w:hAnsi="Arial"/>
          <w:noProof w:val="0"/>
        </w:rPr>
      </w:pPr>
    </w:p>
    <w:p w:rsidR="00BC6C80" w:rsidRDefault="00AF17E9" w:rsidP="008824B5">
      <w:pPr>
        <w:pStyle w:val="ad"/>
        <w:numPr>
          <w:ilvl w:val="0"/>
          <w:numId w:val="1"/>
        </w:numPr>
        <w:spacing w:line="360" w:lineRule="auto"/>
        <w:ind w:left="369"/>
        <w:jc w:val="both"/>
        <w:rPr>
          <w:rFonts w:ascii="Arial" w:hAnsi="Arial"/>
          <w:noProof w:val="0"/>
        </w:rPr>
      </w:pPr>
      <w:r>
        <w:rPr>
          <w:rFonts w:ascii="Arial" w:hAnsi="Arial" w:hint="cs"/>
          <w:noProof w:val="0"/>
          <w:rtl/>
        </w:rPr>
        <w:t>הנתבעים (חלקם) הגיש</w:t>
      </w:r>
      <w:r w:rsidR="00861902">
        <w:rPr>
          <w:rFonts w:ascii="Arial" w:hAnsi="Arial" w:hint="cs"/>
          <w:noProof w:val="0"/>
          <w:rtl/>
        </w:rPr>
        <w:t xml:space="preserve">ו </w:t>
      </w:r>
      <w:r>
        <w:rPr>
          <w:rFonts w:ascii="Arial" w:hAnsi="Arial" w:hint="cs"/>
          <w:noProof w:val="0"/>
          <w:rtl/>
        </w:rPr>
        <w:t xml:space="preserve"> בחודש יוני 2020 </w:t>
      </w:r>
      <w:r w:rsidR="008824B5">
        <w:rPr>
          <w:rFonts w:ascii="Arial" w:hAnsi="Arial" w:hint="cs"/>
          <w:noProof w:val="0"/>
          <w:rtl/>
        </w:rPr>
        <w:t>תביעה נגד התובע ואחרים</w:t>
      </w:r>
      <w:r>
        <w:rPr>
          <w:rFonts w:ascii="Arial" w:hAnsi="Arial" w:hint="cs"/>
          <w:noProof w:val="0"/>
          <w:rtl/>
        </w:rPr>
        <w:t xml:space="preserve">(ת"א 69974-06-20, להלן </w:t>
      </w:r>
      <w:r>
        <w:rPr>
          <w:rFonts w:ascii="Arial" w:hAnsi="Arial"/>
          <w:noProof w:val="0"/>
          <w:rtl/>
        </w:rPr>
        <w:t>–</w:t>
      </w:r>
      <w:r>
        <w:rPr>
          <w:rFonts w:ascii="Arial" w:hAnsi="Arial" w:hint="cs"/>
          <w:noProof w:val="0"/>
          <w:rtl/>
        </w:rPr>
        <w:t xml:space="preserve"> "</w:t>
      </w:r>
      <w:r w:rsidRPr="00A11ACE">
        <w:rPr>
          <w:rFonts w:ascii="Arial" w:hAnsi="Arial" w:hint="cs"/>
          <w:b/>
          <w:bCs/>
          <w:noProof w:val="0"/>
          <w:rtl/>
        </w:rPr>
        <w:t>התביעה האזרחית</w:t>
      </w:r>
      <w:r>
        <w:rPr>
          <w:rFonts w:ascii="Arial" w:hAnsi="Arial" w:hint="cs"/>
          <w:noProof w:val="0"/>
          <w:rtl/>
        </w:rPr>
        <w:t>") ובחודש אוגוסט 2021 ה</w:t>
      </w:r>
      <w:r w:rsidR="008824B5">
        <w:rPr>
          <w:rFonts w:ascii="Arial" w:hAnsi="Arial" w:hint="cs"/>
          <w:noProof w:val="0"/>
          <w:rtl/>
        </w:rPr>
        <w:t>ם ה</w:t>
      </w:r>
      <w:r>
        <w:rPr>
          <w:rFonts w:ascii="Arial" w:hAnsi="Arial" w:hint="cs"/>
          <w:noProof w:val="0"/>
          <w:rtl/>
        </w:rPr>
        <w:t>ג</w:t>
      </w:r>
      <w:r w:rsidR="00285D7A">
        <w:rPr>
          <w:rFonts w:ascii="Arial" w:hAnsi="Arial" w:hint="cs"/>
          <w:noProof w:val="0"/>
          <w:rtl/>
        </w:rPr>
        <w:t>ישו</w:t>
      </w:r>
      <w:r w:rsidR="00861902">
        <w:rPr>
          <w:rFonts w:ascii="Arial" w:hAnsi="Arial" w:hint="cs"/>
          <w:noProof w:val="0"/>
          <w:rtl/>
        </w:rPr>
        <w:t xml:space="preserve"> </w:t>
      </w:r>
      <w:r>
        <w:rPr>
          <w:rFonts w:ascii="Arial" w:hAnsi="Arial" w:hint="cs"/>
          <w:noProof w:val="0"/>
          <w:rtl/>
        </w:rPr>
        <w:t xml:space="preserve"> עתירה מנהלית (</w:t>
      </w:r>
      <w:proofErr w:type="spellStart"/>
      <w:r>
        <w:rPr>
          <w:rFonts w:ascii="Arial" w:hAnsi="Arial" w:hint="cs"/>
          <w:noProof w:val="0"/>
          <w:rtl/>
        </w:rPr>
        <w:t>עת"מ</w:t>
      </w:r>
      <w:proofErr w:type="spellEnd"/>
      <w:r>
        <w:rPr>
          <w:rFonts w:ascii="Arial" w:hAnsi="Arial" w:hint="cs"/>
          <w:noProof w:val="0"/>
          <w:rtl/>
        </w:rPr>
        <w:t xml:space="preserve"> 50222-0</w:t>
      </w:r>
      <w:r w:rsidR="00A11ACE">
        <w:rPr>
          <w:rFonts w:ascii="Arial" w:hAnsi="Arial" w:hint="cs"/>
          <w:noProof w:val="0"/>
          <w:rtl/>
        </w:rPr>
        <w:t xml:space="preserve">8-21, להלן </w:t>
      </w:r>
      <w:r w:rsidR="00A11ACE">
        <w:rPr>
          <w:rFonts w:ascii="Arial" w:hAnsi="Arial"/>
          <w:noProof w:val="0"/>
          <w:rtl/>
        </w:rPr>
        <w:t>–</w:t>
      </w:r>
      <w:r w:rsidR="00A11ACE">
        <w:rPr>
          <w:rFonts w:ascii="Arial" w:hAnsi="Arial" w:hint="cs"/>
          <w:noProof w:val="0"/>
          <w:rtl/>
        </w:rPr>
        <w:t xml:space="preserve"> "</w:t>
      </w:r>
      <w:r w:rsidR="00A11ACE" w:rsidRPr="00A11ACE">
        <w:rPr>
          <w:rFonts w:ascii="Arial" w:hAnsi="Arial" w:hint="cs"/>
          <w:b/>
          <w:bCs/>
          <w:noProof w:val="0"/>
          <w:rtl/>
        </w:rPr>
        <w:t>העתירה המנהלית</w:t>
      </w:r>
      <w:r w:rsidR="00A11ACE">
        <w:rPr>
          <w:rFonts w:ascii="Arial" w:hAnsi="Arial" w:hint="cs"/>
          <w:noProof w:val="0"/>
          <w:rtl/>
        </w:rPr>
        <w:t xml:space="preserve">"). </w:t>
      </w:r>
    </w:p>
    <w:p w:rsidR="00A11ACE" w:rsidRDefault="00A11ACE" w:rsidP="00A11ACE">
      <w:pPr>
        <w:pStyle w:val="ad"/>
        <w:spacing w:line="360" w:lineRule="auto"/>
        <w:ind w:left="369"/>
        <w:jc w:val="both"/>
        <w:rPr>
          <w:rFonts w:ascii="Arial" w:hAnsi="Arial"/>
          <w:noProof w:val="0"/>
          <w:rtl/>
        </w:rPr>
      </w:pPr>
      <w:r>
        <w:rPr>
          <w:rFonts w:ascii="Arial" w:hAnsi="Arial" w:hint="cs"/>
          <w:noProof w:val="0"/>
          <w:rtl/>
        </w:rPr>
        <w:t xml:space="preserve">הצדדים לא הבהירו עד תום כיצד הסתיימו התביעה והעתירה, אך למיטב הבנתי, ההליכים המשפטיים וההליכים הקשורים בוועדות התכנון עדיין נמשכים, באופן זה או אחר. </w:t>
      </w:r>
    </w:p>
    <w:p w:rsidR="00A11ACE" w:rsidRDefault="00A11ACE" w:rsidP="00A11ACE">
      <w:pPr>
        <w:spacing w:line="360" w:lineRule="auto"/>
        <w:jc w:val="both"/>
        <w:rPr>
          <w:rFonts w:ascii="Arial" w:hAnsi="Arial"/>
          <w:noProof w:val="0"/>
          <w:rtl/>
        </w:rPr>
      </w:pPr>
    </w:p>
    <w:p w:rsidR="00A11ACE" w:rsidRDefault="00A11ACE" w:rsidP="00A11ACE">
      <w:pPr>
        <w:spacing w:line="360" w:lineRule="auto"/>
        <w:jc w:val="both"/>
        <w:rPr>
          <w:rFonts w:ascii="Arial" w:hAnsi="Arial"/>
          <w:noProof w:val="0"/>
          <w:rtl/>
        </w:rPr>
      </w:pPr>
    </w:p>
    <w:p w:rsidR="00A11ACE" w:rsidRDefault="00A11ACE" w:rsidP="00A11ACE">
      <w:pPr>
        <w:spacing w:line="360" w:lineRule="auto"/>
        <w:jc w:val="both"/>
        <w:rPr>
          <w:rFonts w:ascii="Arial" w:hAnsi="Arial"/>
          <w:noProof w:val="0"/>
          <w:rtl/>
        </w:rPr>
      </w:pPr>
    </w:p>
    <w:p w:rsidR="00A11ACE" w:rsidRPr="00A11ACE" w:rsidRDefault="00A11ACE" w:rsidP="00A11ACE">
      <w:pPr>
        <w:spacing w:line="360" w:lineRule="auto"/>
        <w:jc w:val="both"/>
        <w:rPr>
          <w:rFonts w:ascii="Arial" w:hAnsi="Arial"/>
          <w:b/>
          <w:bCs/>
          <w:noProof w:val="0"/>
          <w:u w:val="single"/>
        </w:rPr>
      </w:pPr>
      <w:r w:rsidRPr="00A11ACE">
        <w:rPr>
          <w:rFonts w:ascii="Arial" w:hAnsi="Arial" w:hint="cs"/>
          <w:b/>
          <w:bCs/>
          <w:noProof w:val="0"/>
          <w:u w:val="single"/>
          <w:rtl/>
        </w:rPr>
        <w:lastRenderedPageBreak/>
        <w:t xml:space="preserve">המכתב </w:t>
      </w:r>
    </w:p>
    <w:p w:rsidR="00BC6C80" w:rsidRDefault="00A11ACE" w:rsidP="00B43C57">
      <w:pPr>
        <w:pStyle w:val="ad"/>
        <w:numPr>
          <w:ilvl w:val="0"/>
          <w:numId w:val="1"/>
        </w:numPr>
        <w:spacing w:line="360" w:lineRule="auto"/>
        <w:ind w:left="369"/>
        <w:jc w:val="both"/>
        <w:rPr>
          <w:rFonts w:ascii="Arial" w:hAnsi="Arial"/>
          <w:noProof w:val="0"/>
        </w:rPr>
      </w:pPr>
      <w:r>
        <w:rPr>
          <w:rFonts w:ascii="Arial" w:hAnsi="Arial" w:hint="cs"/>
          <w:noProof w:val="0"/>
          <w:rtl/>
        </w:rPr>
        <w:t>על המכתב חתום, כאמור, עו"ד פרחיה, בשם רשימה של דיירים המת</w:t>
      </w:r>
      <w:r w:rsidR="00173BCA">
        <w:rPr>
          <w:rFonts w:ascii="Arial" w:hAnsi="Arial" w:hint="cs"/>
          <w:noProof w:val="0"/>
          <w:rtl/>
        </w:rPr>
        <w:t>ג</w:t>
      </w:r>
      <w:r w:rsidR="00861902">
        <w:rPr>
          <w:rFonts w:ascii="Arial" w:hAnsi="Arial" w:hint="cs"/>
          <w:noProof w:val="0"/>
          <w:rtl/>
        </w:rPr>
        <w:t>וררים בבניין הנתבעים, והוא נשלח</w:t>
      </w:r>
      <w:r>
        <w:rPr>
          <w:rFonts w:ascii="Arial" w:hAnsi="Arial" w:hint="cs"/>
          <w:noProof w:val="0"/>
          <w:rtl/>
        </w:rPr>
        <w:t xml:space="preserve"> ל-11 אנשים, כדלקמן: הרב אברהם רובינשטיין, ראש העי</w:t>
      </w:r>
      <w:r w:rsidR="00B43C57">
        <w:rPr>
          <w:rFonts w:ascii="Arial" w:hAnsi="Arial" w:hint="cs"/>
          <w:noProof w:val="0"/>
          <w:rtl/>
        </w:rPr>
        <w:t xml:space="preserve">ר; הרב חנוך </w:t>
      </w:r>
      <w:proofErr w:type="spellStart"/>
      <w:r w:rsidR="00B43C57">
        <w:rPr>
          <w:rFonts w:ascii="Arial" w:hAnsi="Arial" w:hint="cs"/>
          <w:noProof w:val="0"/>
          <w:rtl/>
        </w:rPr>
        <w:t>זייברט</w:t>
      </w:r>
      <w:proofErr w:type="spellEnd"/>
      <w:r w:rsidR="00B43C57">
        <w:rPr>
          <w:rFonts w:ascii="Arial" w:hAnsi="Arial" w:hint="cs"/>
          <w:noProof w:val="0"/>
          <w:rtl/>
        </w:rPr>
        <w:t>, סגן ראש העיר</w:t>
      </w:r>
      <w:r>
        <w:rPr>
          <w:rFonts w:ascii="Arial" w:hAnsi="Arial" w:hint="cs"/>
          <w:noProof w:val="0"/>
          <w:rtl/>
        </w:rPr>
        <w:t>; בצלאל שניידר, אדריכל העיר; ישראל קשטן, מהנד</w:t>
      </w:r>
      <w:r w:rsidR="00B43C57">
        <w:rPr>
          <w:rFonts w:ascii="Arial" w:hAnsi="Arial" w:hint="cs"/>
          <w:noProof w:val="0"/>
          <w:rtl/>
        </w:rPr>
        <w:t xml:space="preserve">ס העיר; עו"ד יהושוע דיין, התובע העירוני; </w:t>
      </w:r>
      <w:r>
        <w:rPr>
          <w:rFonts w:ascii="Arial" w:hAnsi="Arial" w:hint="cs"/>
          <w:noProof w:val="0"/>
          <w:rtl/>
        </w:rPr>
        <w:t>עו"ד יהו</w:t>
      </w:r>
      <w:r w:rsidR="00B43C57">
        <w:rPr>
          <w:rFonts w:ascii="Arial" w:hAnsi="Arial" w:hint="cs"/>
          <w:noProof w:val="0"/>
          <w:rtl/>
        </w:rPr>
        <w:t xml:space="preserve">דה </w:t>
      </w:r>
      <w:proofErr w:type="spellStart"/>
      <w:r w:rsidR="00B43C57">
        <w:rPr>
          <w:rFonts w:ascii="Arial" w:hAnsi="Arial" w:hint="cs"/>
          <w:noProof w:val="0"/>
          <w:rtl/>
        </w:rPr>
        <w:t>לייבוביץ</w:t>
      </w:r>
      <w:proofErr w:type="spellEnd"/>
      <w:r w:rsidR="00B43C57">
        <w:rPr>
          <w:rFonts w:ascii="Arial" w:hAnsi="Arial" w:hint="cs"/>
          <w:noProof w:val="0"/>
          <w:rtl/>
        </w:rPr>
        <w:t>, היועמ"ש של העירייה;</w:t>
      </w:r>
      <w:r>
        <w:rPr>
          <w:rFonts w:ascii="Arial" w:hAnsi="Arial" w:hint="cs"/>
          <w:noProof w:val="0"/>
          <w:rtl/>
        </w:rPr>
        <w:t xml:space="preserve"> עו"ד אריאל </w:t>
      </w:r>
      <w:proofErr w:type="spellStart"/>
      <w:r>
        <w:rPr>
          <w:rFonts w:ascii="Arial" w:hAnsi="Arial" w:hint="cs"/>
          <w:noProof w:val="0"/>
          <w:rtl/>
        </w:rPr>
        <w:t>יו</w:t>
      </w:r>
      <w:r w:rsidR="00285D7A">
        <w:rPr>
          <w:rFonts w:ascii="Arial" w:hAnsi="Arial" w:hint="cs"/>
          <w:noProof w:val="0"/>
          <w:rtl/>
        </w:rPr>
        <w:t>נ</w:t>
      </w:r>
      <w:r>
        <w:rPr>
          <w:rFonts w:ascii="Arial" w:hAnsi="Arial" w:hint="cs"/>
          <w:noProof w:val="0"/>
          <w:rtl/>
        </w:rPr>
        <w:t>גר</w:t>
      </w:r>
      <w:proofErr w:type="spellEnd"/>
      <w:r>
        <w:rPr>
          <w:rFonts w:ascii="Arial" w:hAnsi="Arial" w:hint="cs"/>
          <w:noProof w:val="0"/>
          <w:rtl/>
        </w:rPr>
        <w:t xml:space="preserve">, היועמ"ש של וועדת התכנון; דוד עמאר, מנהל אגף הנדסה; עו"ד חנה מלכה, סגנית היועמ"ש; מלכה מירון, מנהלת לשכת מהנדס העיר; עו"ד יעקב </w:t>
      </w:r>
      <w:proofErr w:type="spellStart"/>
      <w:r>
        <w:rPr>
          <w:rFonts w:ascii="Arial" w:hAnsi="Arial" w:hint="cs"/>
          <w:noProof w:val="0"/>
          <w:rtl/>
        </w:rPr>
        <w:t>ראב"ד</w:t>
      </w:r>
      <w:proofErr w:type="spellEnd"/>
      <w:r>
        <w:rPr>
          <w:rFonts w:ascii="Arial" w:hAnsi="Arial" w:hint="cs"/>
          <w:noProof w:val="0"/>
          <w:rtl/>
        </w:rPr>
        <w:t xml:space="preserve">. </w:t>
      </w:r>
    </w:p>
    <w:p w:rsidR="003D5B59" w:rsidRDefault="003D5B59" w:rsidP="009F503E">
      <w:pPr>
        <w:pStyle w:val="ad"/>
        <w:spacing w:line="360" w:lineRule="auto"/>
        <w:ind w:left="369"/>
        <w:jc w:val="both"/>
        <w:rPr>
          <w:rFonts w:ascii="Arial" w:hAnsi="Arial"/>
          <w:noProof w:val="0"/>
        </w:rPr>
      </w:pPr>
      <w:r>
        <w:rPr>
          <w:rFonts w:ascii="Arial" w:hAnsi="Arial" w:hint="cs"/>
          <w:noProof w:val="0"/>
          <w:rtl/>
        </w:rPr>
        <w:t xml:space="preserve">תפקידו של עו"ד </w:t>
      </w:r>
      <w:proofErr w:type="spellStart"/>
      <w:r>
        <w:rPr>
          <w:rFonts w:ascii="Arial" w:hAnsi="Arial" w:hint="cs"/>
          <w:noProof w:val="0"/>
          <w:rtl/>
        </w:rPr>
        <w:t>ראב"ד</w:t>
      </w:r>
      <w:proofErr w:type="spellEnd"/>
      <w:r>
        <w:rPr>
          <w:rFonts w:ascii="Arial" w:hAnsi="Arial" w:hint="cs"/>
          <w:noProof w:val="0"/>
          <w:rtl/>
        </w:rPr>
        <w:t xml:space="preserve"> לא הובהר עד תום, אך מוסכם שהוא פעל כעורך-דין מטעם העירייה. </w:t>
      </w:r>
      <w:r>
        <w:rPr>
          <w:rFonts w:ascii="Arial" w:hAnsi="Arial"/>
          <w:noProof w:val="0"/>
          <w:rtl/>
        </w:rPr>
        <w:br/>
      </w:r>
    </w:p>
    <w:p w:rsidR="009F503E" w:rsidRDefault="00B43C57" w:rsidP="00A11ACE">
      <w:pPr>
        <w:pStyle w:val="ad"/>
        <w:numPr>
          <w:ilvl w:val="0"/>
          <w:numId w:val="1"/>
        </w:numPr>
        <w:spacing w:line="360" w:lineRule="auto"/>
        <w:ind w:left="369"/>
        <w:jc w:val="both"/>
        <w:rPr>
          <w:rFonts w:ascii="Arial" w:hAnsi="Arial"/>
          <w:noProof w:val="0"/>
        </w:rPr>
      </w:pPr>
      <w:r>
        <w:rPr>
          <w:rFonts w:ascii="Arial" w:hAnsi="Arial" w:hint="cs"/>
          <w:noProof w:val="0"/>
          <w:rtl/>
        </w:rPr>
        <w:t xml:space="preserve">מאחר והמכתב עומד במוקד ההכרעה הנדרשת בתביעה זו, אפרט ואצטט כאן את החלקים הנוגעים לעניינו, קודם שאפרט את טענות הצדדים. </w:t>
      </w:r>
    </w:p>
    <w:p w:rsidR="00B43C57" w:rsidRDefault="00B43C57" w:rsidP="00B43C57">
      <w:pPr>
        <w:pStyle w:val="ad"/>
        <w:spacing w:line="360" w:lineRule="auto"/>
        <w:ind w:left="369"/>
        <w:jc w:val="both"/>
        <w:rPr>
          <w:rFonts w:ascii="Arial" w:hAnsi="Arial"/>
          <w:noProof w:val="0"/>
        </w:rPr>
      </w:pPr>
    </w:p>
    <w:p w:rsidR="009F503E" w:rsidRDefault="00634C08" w:rsidP="00285D7A">
      <w:pPr>
        <w:pStyle w:val="ad"/>
        <w:numPr>
          <w:ilvl w:val="0"/>
          <w:numId w:val="1"/>
        </w:numPr>
        <w:spacing w:line="360" w:lineRule="auto"/>
        <w:ind w:left="369"/>
        <w:jc w:val="both"/>
        <w:rPr>
          <w:rFonts w:ascii="Arial" w:hAnsi="Arial"/>
          <w:noProof w:val="0"/>
        </w:rPr>
      </w:pPr>
      <w:r>
        <w:rPr>
          <w:rFonts w:ascii="Arial" w:hAnsi="Arial" w:hint="cs"/>
          <w:noProof w:val="0"/>
          <w:rtl/>
        </w:rPr>
        <w:t xml:space="preserve">בסעיף </w:t>
      </w:r>
      <w:r w:rsidR="00285D7A">
        <w:rPr>
          <w:rFonts w:ascii="Arial" w:hAnsi="Arial" w:hint="cs"/>
          <w:noProof w:val="0"/>
          <w:rtl/>
        </w:rPr>
        <w:t xml:space="preserve">3 למכתב  צוין כי בנייני התובע </w:t>
      </w:r>
      <w:r>
        <w:rPr>
          <w:rFonts w:ascii="Arial" w:hAnsi="Arial" w:hint="cs"/>
          <w:noProof w:val="0"/>
          <w:rtl/>
        </w:rPr>
        <w:t xml:space="preserve"> נבנו בחריגה מהיתרי הבנייה שניתנו ותוך פגיעה בבעלי דירות בניין הנתבעים, ובסעיפים 4 ו-5 מפורטות החריגות שבכל אחד מהבניינים. </w:t>
      </w:r>
    </w:p>
    <w:p w:rsidR="00634C08" w:rsidRDefault="00634C08" w:rsidP="00634C08">
      <w:pPr>
        <w:pStyle w:val="ad"/>
        <w:spacing w:line="360" w:lineRule="auto"/>
        <w:ind w:left="369"/>
        <w:jc w:val="both"/>
        <w:rPr>
          <w:rFonts w:ascii="Arial" w:hAnsi="Arial"/>
          <w:noProof w:val="0"/>
        </w:rPr>
      </w:pPr>
    </w:p>
    <w:p w:rsidR="009F503E" w:rsidRDefault="00634C08" w:rsidP="00A11ACE">
      <w:pPr>
        <w:pStyle w:val="ad"/>
        <w:numPr>
          <w:ilvl w:val="0"/>
          <w:numId w:val="1"/>
        </w:numPr>
        <w:spacing w:line="360" w:lineRule="auto"/>
        <w:ind w:left="369"/>
        <w:jc w:val="both"/>
        <w:rPr>
          <w:rFonts w:ascii="Arial" w:hAnsi="Arial"/>
          <w:noProof w:val="0"/>
        </w:rPr>
      </w:pPr>
      <w:r>
        <w:rPr>
          <w:rFonts w:ascii="Arial" w:hAnsi="Arial" w:hint="cs"/>
          <w:noProof w:val="0"/>
          <w:rtl/>
        </w:rPr>
        <w:t>בסעיפים 11-6 מפורטת השתלשלות הדברים הבאה: בתאריך 12.3.2020</w:t>
      </w:r>
      <w:r w:rsidR="00C93F99">
        <w:rPr>
          <w:rFonts w:ascii="Arial" w:hAnsi="Arial" w:hint="cs"/>
          <w:noProof w:val="0"/>
          <w:rtl/>
        </w:rPr>
        <w:t xml:space="preserve"> </w:t>
      </w:r>
      <w:r>
        <w:rPr>
          <w:rFonts w:ascii="Arial" w:hAnsi="Arial" w:hint="cs"/>
          <w:noProof w:val="0"/>
          <w:rtl/>
        </w:rPr>
        <w:t xml:space="preserve">הוצא צו הפסקת עבודה </w:t>
      </w:r>
      <w:r w:rsidR="00285D7A">
        <w:rPr>
          <w:rFonts w:ascii="Arial" w:hAnsi="Arial" w:hint="cs"/>
          <w:noProof w:val="0"/>
          <w:rtl/>
        </w:rPr>
        <w:t xml:space="preserve">מנהלי </w:t>
      </w:r>
      <w:r>
        <w:rPr>
          <w:rFonts w:ascii="Arial" w:hAnsi="Arial" w:hint="cs"/>
          <w:noProof w:val="0"/>
          <w:rtl/>
        </w:rPr>
        <w:t xml:space="preserve">זמני, הן לאור החריגות המתוארות והן משום שפג תוקפם </w:t>
      </w:r>
      <w:r w:rsidR="002154C4">
        <w:rPr>
          <w:rFonts w:ascii="Arial" w:hAnsi="Arial" w:hint="cs"/>
          <w:noProof w:val="0"/>
          <w:rtl/>
        </w:rPr>
        <w:t xml:space="preserve">של היתרי הבנייה שניתנו בקשר לשני הבניינים; עו"ד </w:t>
      </w:r>
      <w:proofErr w:type="spellStart"/>
      <w:r w:rsidR="002154C4">
        <w:rPr>
          <w:rFonts w:ascii="Arial" w:hAnsi="Arial" w:hint="cs"/>
          <w:noProof w:val="0"/>
          <w:rtl/>
        </w:rPr>
        <w:t>ראב"ד</w:t>
      </w:r>
      <w:proofErr w:type="spellEnd"/>
      <w:r w:rsidR="002154C4">
        <w:rPr>
          <w:rFonts w:ascii="Arial" w:hAnsi="Arial" w:hint="cs"/>
          <w:noProof w:val="0"/>
          <w:rtl/>
        </w:rPr>
        <w:t xml:space="preserve"> פנה לנתבעים, אישר כי חריגות הבנייה לא תוקנו והבטיח כי צו הפסקת העבודה הזמני </w:t>
      </w:r>
      <w:r w:rsidR="00C93F99" w:rsidRPr="00C93F99">
        <w:rPr>
          <w:rFonts w:ascii="Arial" w:hAnsi="Arial" w:hint="cs"/>
          <w:noProof w:val="0"/>
          <w:rtl/>
        </w:rPr>
        <w:t>י</w:t>
      </w:r>
      <w:r w:rsidR="002154C4" w:rsidRPr="00C93F99">
        <w:rPr>
          <w:rFonts w:ascii="Arial" w:hAnsi="Arial" w:hint="cs"/>
          <w:noProof w:val="0"/>
          <w:rtl/>
        </w:rPr>
        <w:t>יהפך לקבוע</w:t>
      </w:r>
      <w:r w:rsidR="002154C4">
        <w:rPr>
          <w:rFonts w:ascii="Arial" w:hAnsi="Arial" w:hint="cs"/>
          <w:noProof w:val="0"/>
          <w:rtl/>
        </w:rPr>
        <w:t>; "</w:t>
      </w:r>
      <w:r w:rsidR="002154C4" w:rsidRPr="00C93F99">
        <w:rPr>
          <w:rFonts w:ascii="Arial" w:hAnsi="Arial" w:hint="cs"/>
          <w:b/>
          <w:bCs/>
          <w:noProof w:val="0"/>
          <w:rtl/>
        </w:rPr>
        <w:t>במקביל התברר כי הקבלן</w:t>
      </w:r>
      <w:r w:rsidR="002154C4">
        <w:rPr>
          <w:rFonts w:ascii="Arial" w:hAnsi="Arial" w:hint="cs"/>
          <w:noProof w:val="0"/>
          <w:rtl/>
        </w:rPr>
        <w:t xml:space="preserve"> [התובע] </w:t>
      </w:r>
      <w:r w:rsidR="002154C4" w:rsidRPr="00C93F99">
        <w:rPr>
          <w:rFonts w:ascii="Arial" w:hAnsi="Arial" w:hint="cs"/>
          <w:b/>
          <w:bCs/>
          <w:noProof w:val="0"/>
          <w:rtl/>
        </w:rPr>
        <w:t xml:space="preserve">פנה לעו"ד </w:t>
      </w:r>
      <w:proofErr w:type="spellStart"/>
      <w:r w:rsidR="002154C4" w:rsidRPr="00C93F99">
        <w:rPr>
          <w:rFonts w:ascii="Arial" w:hAnsi="Arial" w:hint="cs"/>
          <w:b/>
          <w:bCs/>
          <w:noProof w:val="0"/>
          <w:rtl/>
        </w:rPr>
        <w:t>ראב"</w:t>
      </w:r>
      <w:r w:rsidR="00C93F99">
        <w:rPr>
          <w:rFonts w:ascii="Arial" w:hAnsi="Arial" w:hint="cs"/>
          <w:b/>
          <w:bCs/>
          <w:noProof w:val="0"/>
          <w:rtl/>
        </w:rPr>
        <w:t>ד</w:t>
      </w:r>
      <w:proofErr w:type="spellEnd"/>
      <w:r w:rsidR="00C93F99">
        <w:rPr>
          <w:rFonts w:ascii="Arial" w:hAnsi="Arial" w:hint="cs"/>
          <w:b/>
          <w:bCs/>
          <w:noProof w:val="0"/>
          <w:rtl/>
        </w:rPr>
        <w:t xml:space="preserve"> בנושא, כאשר תוכן הפ</w:t>
      </w:r>
      <w:r w:rsidR="002154C4" w:rsidRPr="00C93F99">
        <w:rPr>
          <w:rFonts w:ascii="Arial" w:hAnsi="Arial" w:hint="cs"/>
          <w:b/>
          <w:bCs/>
          <w:noProof w:val="0"/>
          <w:rtl/>
        </w:rPr>
        <w:t>נייה נותר עלום</w:t>
      </w:r>
      <w:r w:rsidR="002154C4">
        <w:rPr>
          <w:rFonts w:ascii="Arial" w:hAnsi="Arial" w:hint="cs"/>
          <w:noProof w:val="0"/>
          <w:rtl/>
        </w:rPr>
        <w:t>", ולאחר פנייה זו, "</w:t>
      </w:r>
      <w:r w:rsidR="002154C4" w:rsidRPr="00335EB7">
        <w:rPr>
          <w:rFonts w:ascii="Arial" w:hAnsi="Arial" w:hint="cs"/>
          <w:b/>
          <w:bCs/>
          <w:noProof w:val="0"/>
          <w:rtl/>
        </w:rPr>
        <w:t xml:space="preserve">עמדתו של עו"ד </w:t>
      </w:r>
      <w:proofErr w:type="spellStart"/>
      <w:r w:rsidR="002154C4" w:rsidRPr="00335EB7">
        <w:rPr>
          <w:rFonts w:ascii="Arial" w:hAnsi="Arial" w:hint="cs"/>
          <w:b/>
          <w:bCs/>
          <w:noProof w:val="0"/>
          <w:rtl/>
        </w:rPr>
        <w:t>ראב"ד</w:t>
      </w:r>
      <w:proofErr w:type="spellEnd"/>
      <w:r w:rsidR="002154C4" w:rsidRPr="00335EB7">
        <w:rPr>
          <w:rFonts w:ascii="Arial" w:hAnsi="Arial" w:hint="cs"/>
          <w:b/>
          <w:bCs/>
          <w:noProof w:val="0"/>
          <w:rtl/>
        </w:rPr>
        <w:t xml:space="preserve"> השתנה מן הקצה אל הקצה</w:t>
      </w:r>
      <w:r w:rsidR="002154C4">
        <w:rPr>
          <w:rFonts w:ascii="Arial" w:hAnsi="Arial" w:hint="cs"/>
          <w:noProof w:val="0"/>
          <w:rtl/>
        </w:rPr>
        <w:t xml:space="preserve">" והוא החל לטעון שהיקף החריגה לא ברור וכדו'. </w:t>
      </w:r>
    </w:p>
    <w:p w:rsidR="002154C4" w:rsidRDefault="002154C4" w:rsidP="002154C4">
      <w:pPr>
        <w:pStyle w:val="ad"/>
        <w:spacing w:line="360" w:lineRule="auto"/>
        <w:ind w:left="369"/>
        <w:jc w:val="both"/>
        <w:rPr>
          <w:rFonts w:ascii="Arial" w:hAnsi="Arial"/>
          <w:noProof w:val="0"/>
        </w:rPr>
      </w:pPr>
    </w:p>
    <w:p w:rsidR="002154C4" w:rsidRDefault="002154C4" w:rsidP="00A11ACE">
      <w:pPr>
        <w:pStyle w:val="ad"/>
        <w:numPr>
          <w:ilvl w:val="0"/>
          <w:numId w:val="1"/>
        </w:numPr>
        <w:spacing w:line="360" w:lineRule="auto"/>
        <w:ind w:left="369"/>
        <w:jc w:val="both"/>
        <w:rPr>
          <w:rFonts w:ascii="Arial" w:hAnsi="Arial"/>
          <w:noProof w:val="0"/>
        </w:rPr>
      </w:pPr>
      <w:r>
        <w:rPr>
          <w:rFonts w:ascii="Arial" w:hAnsi="Arial" w:hint="cs"/>
          <w:noProof w:val="0"/>
          <w:rtl/>
        </w:rPr>
        <w:t xml:space="preserve">סעיפים 13-12 יצוטטו כלשונם: </w:t>
      </w:r>
    </w:p>
    <w:p w:rsidR="002154C4" w:rsidRPr="00F372B5" w:rsidRDefault="002154C4" w:rsidP="002154C4">
      <w:pPr>
        <w:pStyle w:val="ad"/>
        <w:spacing w:line="360" w:lineRule="auto"/>
        <w:ind w:left="369"/>
        <w:jc w:val="both"/>
        <w:rPr>
          <w:rFonts w:ascii="Arial" w:hAnsi="Arial"/>
          <w:b/>
          <w:bCs/>
          <w:noProof w:val="0"/>
          <w:rtl/>
        </w:rPr>
      </w:pPr>
      <w:r>
        <w:rPr>
          <w:rFonts w:ascii="Arial" w:hAnsi="Arial" w:hint="cs"/>
          <w:noProof w:val="0"/>
          <w:rtl/>
        </w:rPr>
        <w:t>"</w:t>
      </w:r>
      <w:r w:rsidR="00F372B5" w:rsidRPr="00F372B5">
        <w:rPr>
          <w:rFonts w:ascii="Arial" w:hAnsi="Arial" w:hint="cs"/>
          <w:b/>
          <w:bCs/>
          <w:noProof w:val="0"/>
          <w:rtl/>
        </w:rPr>
        <w:t xml:space="preserve">12. עו"ד </w:t>
      </w:r>
      <w:proofErr w:type="spellStart"/>
      <w:r w:rsidR="00F372B5" w:rsidRPr="00F372B5">
        <w:rPr>
          <w:rFonts w:ascii="Arial" w:hAnsi="Arial" w:hint="cs"/>
          <w:b/>
          <w:bCs/>
          <w:noProof w:val="0"/>
          <w:rtl/>
        </w:rPr>
        <w:t>ראב"ד</w:t>
      </w:r>
      <w:proofErr w:type="spellEnd"/>
      <w:r w:rsidR="00F372B5" w:rsidRPr="00F372B5">
        <w:rPr>
          <w:rFonts w:ascii="Arial" w:hAnsi="Arial" w:hint="cs"/>
          <w:b/>
          <w:bCs/>
          <w:noProof w:val="0"/>
          <w:rtl/>
        </w:rPr>
        <w:t xml:space="preserve"> מסר לנו כי הקבלן רוצה "להסתדר </w:t>
      </w:r>
      <w:proofErr w:type="spellStart"/>
      <w:r w:rsidR="00F372B5" w:rsidRPr="00F372B5">
        <w:rPr>
          <w:rFonts w:ascii="Arial" w:hAnsi="Arial" w:hint="cs"/>
          <w:b/>
          <w:bCs/>
          <w:noProof w:val="0"/>
          <w:rtl/>
        </w:rPr>
        <w:t>איתנו</w:t>
      </w:r>
      <w:proofErr w:type="spellEnd"/>
      <w:r w:rsidR="00F372B5" w:rsidRPr="00F372B5">
        <w:rPr>
          <w:rFonts w:ascii="Arial" w:hAnsi="Arial" w:hint="cs"/>
          <w:b/>
          <w:bCs/>
          <w:noProof w:val="0"/>
          <w:rtl/>
        </w:rPr>
        <w:t xml:space="preserve">". </w:t>
      </w:r>
    </w:p>
    <w:p w:rsidR="00F372B5" w:rsidRDefault="00F372B5" w:rsidP="002154C4">
      <w:pPr>
        <w:pStyle w:val="ad"/>
        <w:spacing w:line="360" w:lineRule="auto"/>
        <w:ind w:left="369"/>
        <w:jc w:val="both"/>
        <w:rPr>
          <w:rFonts w:ascii="Arial" w:hAnsi="Arial"/>
          <w:noProof w:val="0"/>
          <w:rtl/>
        </w:rPr>
      </w:pPr>
      <w:r w:rsidRPr="00F372B5">
        <w:rPr>
          <w:rFonts w:ascii="Arial" w:hAnsi="Arial" w:hint="cs"/>
          <w:b/>
          <w:bCs/>
          <w:noProof w:val="0"/>
          <w:rtl/>
        </w:rPr>
        <w:t xml:space="preserve">13. יאמר שוב </w:t>
      </w:r>
      <w:r w:rsidRPr="00F372B5">
        <w:rPr>
          <w:rFonts w:ascii="Arial" w:hAnsi="Arial"/>
          <w:b/>
          <w:bCs/>
          <w:noProof w:val="0"/>
          <w:rtl/>
        </w:rPr>
        <w:t>–</w:t>
      </w:r>
      <w:r w:rsidRPr="00F372B5">
        <w:rPr>
          <w:rFonts w:ascii="Arial" w:hAnsi="Arial" w:hint="cs"/>
          <w:b/>
          <w:bCs/>
          <w:noProof w:val="0"/>
          <w:rtl/>
        </w:rPr>
        <w:t xml:space="preserve"> עורך דין שפועל מטעם העירייה בתפקיד לא ברור משמש כצינור להעברת פניות מקבלן המבצע חריגות בנייה, פניות שמטרתן אינה להסיר את חריגות הבנייה אלא </w:t>
      </w:r>
      <w:r w:rsidRPr="00F372B5">
        <w:rPr>
          <w:rFonts w:ascii="Arial" w:hAnsi="Arial" w:hint="cs"/>
          <w:b/>
          <w:bCs/>
          <w:noProof w:val="0"/>
          <w:u w:val="single"/>
          <w:rtl/>
        </w:rPr>
        <w:t xml:space="preserve">להגיע להסדר לפיו חריגות הבנייה </w:t>
      </w:r>
      <w:proofErr w:type="spellStart"/>
      <w:r w:rsidRPr="00F372B5">
        <w:rPr>
          <w:rFonts w:ascii="Arial" w:hAnsi="Arial" w:hint="cs"/>
          <w:b/>
          <w:bCs/>
          <w:noProof w:val="0"/>
          <w:u w:val="single"/>
          <w:rtl/>
        </w:rPr>
        <w:t>ייותרו</w:t>
      </w:r>
      <w:proofErr w:type="spellEnd"/>
      <w:r w:rsidRPr="00F372B5">
        <w:rPr>
          <w:rFonts w:ascii="Arial" w:hAnsi="Arial" w:hint="cs"/>
          <w:b/>
          <w:bCs/>
          <w:noProof w:val="0"/>
          <w:u w:val="single"/>
          <w:rtl/>
        </w:rPr>
        <w:t xml:space="preserve"> על כנן</w:t>
      </w:r>
      <w:r w:rsidRPr="00F372B5">
        <w:rPr>
          <w:rFonts w:ascii="Arial" w:hAnsi="Arial" w:hint="cs"/>
          <w:b/>
          <w:bCs/>
          <w:noProof w:val="0"/>
          <w:rtl/>
        </w:rPr>
        <w:t>, ככל הנראה תמורת תשלום שלמונים כלשהם מטעם הקבלן</w:t>
      </w:r>
      <w:r w:rsidR="00D70C4F">
        <w:rPr>
          <w:rFonts w:ascii="Arial" w:hAnsi="Arial" w:hint="cs"/>
          <w:noProof w:val="0"/>
          <w:rtl/>
        </w:rPr>
        <w:t>"</w:t>
      </w:r>
      <w:r>
        <w:rPr>
          <w:rFonts w:ascii="Arial" w:hAnsi="Arial" w:hint="cs"/>
          <w:noProof w:val="0"/>
          <w:rtl/>
        </w:rPr>
        <w:t xml:space="preserve"> </w:t>
      </w:r>
      <w:r w:rsidR="00D70C4F">
        <w:rPr>
          <w:rFonts w:ascii="Arial" w:hAnsi="Arial" w:hint="cs"/>
          <w:noProof w:val="0"/>
          <w:rtl/>
        </w:rPr>
        <w:t>(הדגשה בקו במקור).</w:t>
      </w:r>
    </w:p>
    <w:p w:rsidR="00F372B5" w:rsidRDefault="00F372B5" w:rsidP="002154C4">
      <w:pPr>
        <w:pStyle w:val="ad"/>
        <w:spacing w:line="360" w:lineRule="auto"/>
        <w:ind w:left="369"/>
        <w:jc w:val="both"/>
        <w:rPr>
          <w:rFonts w:ascii="Arial" w:hAnsi="Arial"/>
          <w:noProof w:val="0"/>
        </w:rPr>
      </w:pPr>
    </w:p>
    <w:p w:rsidR="009F503E" w:rsidRDefault="00F372B5" w:rsidP="00A11ACE">
      <w:pPr>
        <w:pStyle w:val="ad"/>
        <w:numPr>
          <w:ilvl w:val="0"/>
          <w:numId w:val="1"/>
        </w:numPr>
        <w:spacing w:line="360" w:lineRule="auto"/>
        <w:ind w:left="369"/>
        <w:jc w:val="both"/>
        <w:rPr>
          <w:rFonts w:ascii="Arial" w:hAnsi="Arial"/>
          <w:noProof w:val="0"/>
        </w:rPr>
      </w:pPr>
      <w:r>
        <w:rPr>
          <w:rFonts w:ascii="Arial" w:hAnsi="Arial" w:hint="cs"/>
          <w:noProof w:val="0"/>
          <w:rtl/>
        </w:rPr>
        <w:t xml:space="preserve">בסעיפים 15-14 מובעת תמיהה, כיצד, למרות "חוק </w:t>
      </w:r>
      <w:proofErr w:type="spellStart"/>
      <w:r>
        <w:rPr>
          <w:rFonts w:ascii="Arial" w:hAnsi="Arial" w:hint="cs"/>
          <w:noProof w:val="0"/>
          <w:rtl/>
        </w:rPr>
        <w:t>קמינץ</w:t>
      </w:r>
      <w:proofErr w:type="spellEnd"/>
      <w:r>
        <w:rPr>
          <w:rFonts w:ascii="Arial" w:hAnsi="Arial" w:hint="cs"/>
          <w:noProof w:val="0"/>
          <w:rtl/>
        </w:rPr>
        <w:t xml:space="preserve">", שבמסגרתו הוספו לרשויות המופקדות על כך </w:t>
      </w:r>
      <w:r w:rsidR="009C5C3F">
        <w:rPr>
          <w:rFonts w:ascii="Arial" w:hAnsi="Arial" w:hint="cs"/>
          <w:noProof w:val="0"/>
          <w:rtl/>
        </w:rPr>
        <w:t>סמכויות</w:t>
      </w:r>
      <w:r>
        <w:rPr>
          <w:rFonts w:ascii="Arial" w:hAnsi="Arial" w:hint="cs"/>
          <w:noProof w:val="0"/>
          <w:rtl/>
        </w:rPr>
        <w:t xml:space="preserve"> אכיפה מוגברות בתחום התכנון והבניה, "</w:t>
      </w:r>
      <w:r w:rsidRPr="009C5C3F">
        <w:rPr>
          <w:rFonts w:ascii="Arial" w:hAnsi="Arial" w:hint="cs"/>
          <w:b/>
          <w:bCs/>
          <w:noProof w:val="0"/>
          <w:rtl/>
        </w:rPr>
        <w:t>דבר לא נעשה והבנייה ממשיכה כסדרה</w:t>
      </w:r>
      <w:r>
        <w:rPr>
          <w:rFonts w:ascii="Arial" w:hAnsi="Arial" w:hint="cs"/>
          <w:noProof w:val="0"/>
          <w:rtl/>
        </w:rPr>
        <w:t xml:space="preserve">", וכאן אצטט את סעיפים 18-16 כלשונם: </w:t>
      </w:r>
    </w:p>
    <w:p w:rsidR="00F372B5" w:rsidRPr="009C5C3F" w:rsidRDefault="00F372B5" w:rsidP="00F372B5">
      <w:pPr>
        <w:pStyle w:val="ad"/>
        <w:spacing w:line="360" w:lineRule="auto"/>
        <w:ind w:left="369"/>
        <w:jc w:val="both"/>
        <w:rPr>
          <w:rFonts w:ascii="Arial" w:hAnsi="Arial"/>
          <w:b/>
          <w:bCs/>
          <w:noProof w:val="0"/>
          <w:rtl/>
        </w:rPr>
      </w:pPr>
      <w:r>
        <w:rPr>
          <w:rFonts w:ascii="Arial" w:hAnsi="Arial" w:hint="cs"/>
          <w:noProof w:val="0"/>
          <w:rtl/>
        </w:rPr>
        <w:lastRenderedPageBreak/>
        <w:t>"</w:t>
      </w:r>
      <w:r w:rsidRPr="009C5C3F">
        <w:rPr>
          <w:rFonts w:ascii="Arial" w:hAnsi="Arial" w:hint="cs"/>
          <w:b/>
          <w:bCs/>
          <w:noProof w:val="0"/>
          <w:rtl/>
        </w:rPr>
        <w:t xml:space="preserve">16. </w:t>
      </w:r>
      <w:r w:rsidR="009C5C3F" w:rsidRPr="009C5C3F">
        <w:rPr>
          <w:rFonts w:ascii="Arial" w:hAnsi="Arial" w:hint="cs"/>
          <w:b/>
          <w:bCs/>
          <w:noProof w:val="0"/>
          <w:rtl/>
        </w:rPr>
        <w:t>עניין זה העלה חשדות רבים בלבם של מרשיי, והם החלו לברר מדוע הרשות אינה פועלת לעצירת הבניה ולאכיפת דיני המקרקעין, כפי שהיה נעשה בכל מקרה אחר</w:t>
      </w:r>
      <w:r w:rsidR="000D13EB">
        <w:rPr>
          <w:rFonts w:ascii="Arial" w:hAnsi="Arial" w:hint="cs"/>
          <w:b/>
          <w:bCs/>
          <w:noProof w:val="0"/>
          <w:rtl/>
        </w:rPr>
        <w:t xml:space="preserve">. </w:t>
      </w:r>
    </w:p>
    <w:p w:rsidR="009C5C3F" w:rsidRPr="009C5C3F" w:rsidRDefault="009C5C3F" w:rsidP="009C5C3F">
      <w:pPr>
        <w:pStyle w:val="ad"/>
        <w:spacing w:line="360" w:lineRule="auto"/>
        <w:ind w:left="369"/>
        <w:jc w:val="both"/>
        <w:rPr>
          <w:rFonts w:ascii="Arial" w:hAnsi="Arial"/>
          <w:b/>
          <w:bCs/>
          <w:noProof w:val="0"/>
          <w:rtl/>
        </w:rPr>
      </w:pPr>
      <w:r w:rsidRPr="009C5C3F">
        <w:rPr>
          <w:rFonts w:ascii="Arial" w:hAnsi="Arial" w:hint="cs"/>
          <w:b/>
          <w:bCs/>
          <w:noProof w:val="0"/>
          <w:rtl/>
        </w:rPr>
        <w:t xml:space="preserve">17. או אז, החלה להתברר תמונה מטרידה ביותר שעדיין מתבהרת, ולכן הדברים יאמרו בזהירות הראויה ואולם בחומרה רבה גם כן. </w:t>
      </w:r>
    </w:p>
    <w:p w:rsidR="009C5C3F" w:rsidRDefault="009C5C3F" w:rsidP="009C5C3F">
      <w:pPr>
        <w:pStyle w:val="ad"/>
        <w:spacing w:line="360" w:lineRule="auto"/>
        <w:ind w:left="369"/>
        <w:jc w:val="both"/>
        <w:rPr>
          <w:rFonts w:ascii="Arial" w:hAnsi="Arial"/>
          <w:noProof w:val="0"/>
          <w:rtl/>
        </w:rPr>
      </w:pPr>
      <w:r w:rsidRPr="009C5C3F">
        <w:rPr>
          <w:rFonts w:ascii="Arial" w:hAnsi="Arial" w:hint="cs"/>
          <w:b/>
          <w:bCs/>
          <w:noProof w:val="0"/>
          <w:rtl/>
        </w:rPr>
        <w:t xml:space="preserve">18. הבירורים והחקירות העלו כי הקבלן יוסף מנשה "מקושר </w:t>
      </w:r>
      <w:r w:rsidR="00D70C4F">
        <w:rPr>
          <w:rFonts w:ascii="Arial" w:hAnsi="Arial" w:hint="cs"/>
          <w:b/>
          <w:bCs/>
          <w:noProof w:val="0"/>
          <w:rtl/>
        </w:rPr>
        <w:t>בעירייה", ובין חבריו</w:t>
      </w:r>
      <w:r w:rsidRPr="009C5C3F">
        <w:rPr>
          <w:rFonts w:ascii="Arial" w:hAnsi="Arial" w:hint="cs"/>
          <w:b/>
          <w:bCs/>
          <w:noProof w:val="0"/>
          <w:rtl/>
        </w:rPr>
        <w:t xml:space="preserve"> נמצא מר דודי כהן, פקח אשר אחראי על</w:t>
      </w:r>
      <w:r w:rsidR="000D13EB">
        <w:rPr>
          <w:rFonts w:ascii="Arial" w:hAnsi="Arial" w:hint="cs"/>
          <w:b/>
          <w:bCs/>
          <w:noProof w:val="0"/>
          <w:rtl/>
        </w:rPr>
        <w:t xml:space="preserve"> </w:t>
      </w:r>
      <w:r w:rsidRPr="009C5C3F">
        <w:rPr>
          <w:rFonts w:ascii="Arial" w:hAnsi="Arial" w:hint="cs"/>
          <w:b/>
          <w:bCs/>
          <w:noProof w:val="0"/>
          <w:rtl/>
        </w:rPr>
        <w:t>התאמות בין ההיתרים לבין מצב בפועל. אותו דודי כהן כבר ניסה לרמוז שלא ינסו להגיש בקשות נגד הקבלן</w:t>
      </w:r>
      <w:r>
        <w:rPr>
          <w:rFonts w:ascii="Arial" w:hAnsi="Arial" w:hint="cs"/>
          <w:noProof w:val="0"/>
          <w:rtl/>
        </w:rPr>
        <w:t xml:space="preserve">". </w:t>
      </w:r>
    </w:p>
    <w:p w:rsidR="009C5C3F" w:rsidRPr="009C5C3F" w:rsidRDefault="009C5C3F" w:rsidP="009C5C3F">
      <w:pPr>
        <w:pStyle w:val="ad"/>
        <w:spacing w:line="360" w:lineRule="auto"/>
        <w:ind w:left="369"/>
        <w:jc w:val="both"/>
        <w:rPr>
          <w:rFonts w:ascii="Arial" w:hAnsi="Arial"/>
          <w:noProof w:val="0"/>
        </w:rPr>
      </w:pPr>
    </w:p>
    <w:p w:rsidR="009F503E" w:rsidRDefault="009C5C3F" w:rsidP="00A11ACE">
      <w:pPr>
        <w:pStyle w:val="ad"/>
        <w:numPr>
          <w:ilvl w:val="0"/>
          <w:numId w:val="1"/>
        </w:numPr>
        <w:spacing w:line="360" w:lineRule="auto"/>
        <w:ind w:left="369"/>
        <w:jc w:val="both"/>
        <w:rPr>
          <w:rFonts w:ascii="Arial" w:hAnsi="Arial"/>
          <w:noProof w:val="0"/>
        </w:rPr>
      </w:pPr>
      <w:r>
        <w:rPr>
          <w:rFonts w:ascii="Arial" w:hAnsi="Arial" w:hint="cs"/>
          <w:noProof w:val="0"/>
          <w:rtl/>
        </w:rPr>
        <w:t xml:space="preserve">בסעיף 19 שבה ומועלית הטענה, לפיה, התובע ממשיך לבנות בחריגה מההיתרים ואף מאכלס את הבניינים טרם שהוצא להם טופס 4, ובסעיף 20: </w:t>
      </w:r>
    </w:p>
    <w:p w:rsidR="009C5C3F" w:rsidRDefault="009C5C3F" w:rsidP="009C5C3F">
      <w:pPr>
        <w:pStyle w:val="ad"/>
        <w:spacing w:line="360" w:lineRule="auto"/>
        <w:ind w:left="369"/>
        <w:jc w:val="both"/>
        <w:rPr>
          <w:rFonts w:ascii="Arial" w:hAnsi="Arial"/>
          <w:noProof w:val="0"/>
          <w:rtl/>
        </w:rPr>
      </w:pPr>
      <w:r>
        <w:rPr>
          <w:rFonts w:ascii="Arial" w:hAnsi="Arial" w:hint="cs"/>
          <w:noProof w:val="0"/>
          <w:rtl/>
        </w:rPr>
        <w:t>"</w:t>
      </w:r>
      <w:r w:rsidR="00D70C4F">
        <w:rPr>
          <w:rFonts w:ascii="Arial" w:hAnsi="Arial" w:hint="cs"/>
          <w:b/>
          <w:bCs/>
          <w:noProof w:val="0"/>
          <w:rtl/>
        </w:rPr>
        <w:t>20. למיטב בדיק</w:t>
      </w:r>
      <w:r w:rsidRPr="009C5C3F">
        <w:rPr>
          <w:rFonts w:ascii="Arial" w:hAnsi="Arial" w:hint="cs"/>
          <w:b/>
          <w:bCs/>
          <w:noProof w:val="0"/>
          <w:rtl/>
        </w:rPr>
        <w:t>תם של מרשיי, שיטה פסולה ולא חוקית זו מתבצעת רק בשטחה של עיריית בני ברק, אשר נמנעת באופן שיטתי מלפעול כנגד הקבלן, מסיבות שניתן בשלב זה רק לשער</w:t>
      </w:r>
      <w:r>
        <w:rPr>
          <w:rFonts w:ascii="Arial" w:hAnsi="Arial" w:hint="cs"/>
          <w:noProof w:val="0"/>
          <w:rtl/>
        </w:rPr>
        <w:t xml:space="preserve">". </w:t>
      </w:r>
    </w:p>
    <w:p w:rsidR="009C5C3F" w:rsidRDefault="009C5C3F" w:rsidP="009C5C3F">
      <w:pPr>
        <w:pStyle w:val="ad"/>
        <w:spacing w:line="360" w:lineRule="auto"/>
        <w:ind w:left="369"/>
        <w:jc w:val="both"/>
        <w:rPr>
          <w:rFonts w:ascii="Arial" w:hAnsi="Arial"/>
          <w:noProof w:val="0"/>
        </w:rPr>
      </w:pPr>
    </w:p>
    <w:p w:rsidR="009F503E" w:rsidRDefault="009C5C3F" w:rsidP="00A11ACE">
      <w:pPr>
        <w:pStyle w:val="ad"/>
        <w:numPr>
          <w:ilvl w:val="0"/>
          <w:numId w:val="1"/>
        </w:numPr>
        <w:spacing w:line="360" w:lineRule="auto"/>
        <w:ind w:left="369"/>
        <w:jc w:val="both"/>
        <w:rPr>
          <w:rFonts w:ascii="Arial" w:hAnsi="Arial"/>
          <w:noProof w:val="0"/>
        </w:rPr>
      </w:pPr>
      <w:r>
        <w:rPr>
          <w:rFonts w:ascii="Arial" w:hAnsi="Arial" w:hint="cs"/>
          <w:noProof w:val="0"/>
          <w:rtl/>
        </w:rPr>
        <w:t xml:space="preserve">בהמשך המכתב </w:t>
      </w:r>
      <w:r w:rsidR="00D70C4F">
        <w:rPr>
          <w:rFonts w:ascii="Arial" w:hAnsi="Arial" w:hint="cs"/>
          <w:noProof w:val="0"/>
          <w:rtl/>
        </w:rPr>
        <w:t>נדרשות העירייה וועדת התכנון לספק</w:t>
      </w:r>
      <w:r>
        <w:rPr>
          <w:rFonts w:ascii="Arial" w:hAnsi="Arial" w:hint="cs"/>
          <w:noProof w:val="0"/>
          <w:rtl/>
        </w:rPr>
        <w:t xml:space="preserve"> לנתבעים מידע מפורט הנוגע לת</w:t>
      </w:r>
      <w:r w:rsidR="000D13EB">
        <w:rPr>
          <w:rFonts w:ascii="Arial" w:hAnsi="Arial" w:hint="cs"/>
          <w:noProof w:val="0"/>
          <w:rtl/>
        </w:rPr>
        <w:t>ובע ולקשריו עם עובדי העירייה וה</w:t>
      </w:r>
      <w:r>
        <w:rPr>
          <w:rFonts w:ascii="Arial" w:hAnsi="Arial" w:hint="cs"/>
          <w:noProof w:val="0"/>
          <w:rtl/>
        </w:rPr>
        <w:t>ו</w:t>
      </w:r>
      <w:r w:rsidR="00D70C4F">
        <w:rPr>
          <w:rFonts w:ascii="Arial" w:hAnsi="Arial" w:hint="cs"/>
          <w:noProof w:val="0"/>
          <w:rtl/>
        </w:rPr>
        <w:t>ו</w:t>
      </w:r>
      <w:r>
        <w:rPr>
          <w:rFonts w:ascii="Arial" w:hAnsi="Arial" w:hint="cs"/>
          <w:noProof w:val="0"/>
          <w:rtl/>
        </w:rPr>
        <w:t>עדה ולקיים חקירה בנוגע ל</w:t>
      </w:r>
      <w:r w:rsidR="00C14548">
        <w:rPr>
          <w:rFonts w:ascii="Arial" w:hAnsi="Arial" w:hint="cs"/>
          <w:noProof w:val="0"/>
          <w:rtl/>
        </w:rPr>
        <w:t>טענות שפורטו.</w:t>
      </w:r>
    </w:p>
    <w:p w:rsidR="00C14548" w:rsidRDefault="00C14548" w:rsidP="00C14548">
      <w:pPr>
        <w:pStyle w:val="ad"/>
        <w:spacing w:line="360" w:lineRule="auto"/>
        <w:ind w:left="369"/>
        <w:jc w:val="both"/>
        <w:rPr>
          <w:rFonts w:ascii="Arial" w:hAnsi="Arial"/>
          <w:noProof w:val="0"/>
        </w:rPr>
      </w:pPr>
    </w:p>
    <w:p w:rsidR="00C14548" w:rsidRDefault="00C14548" w:rsidP="00C14548">
      <w:pPr>
        <w:pStyle w:val="ad"/>
        <w:numPr>
          <w:ilvl w:val="0"/>
          <w:numId w:val="1"/>
        </w:numPr>
        <w:spacing w:line="360" w:lineRule="auto"/>
        <w:ind w:left="369"/>
        <w:jc w:val="both"/>
        <w:rPr>
          <w:rFonts w:ascii="Arial" w:hAnsi="Arial"/>
          <w:noProof w:val="0"/>
        </w:rPr>
      </w:pPr>
      <w:r>
        <w:rPr>
          <w:rFonts w:ascii="Arial" w:hAnsi="Arial" w:hint="cs"/>
          <w:noProof w:val="0"/>
          <w:rtl/>
        </w:rPr>
        <w:t>בסופו של</w:t>
      </w:r>
      <w:r w:rsidR="00D70C4F">
        <w:rPr>
          <w:rFonts w:ascii="Arial" w:hAnsi="Arial" w:hint="cs"/>
          <w:noProof w:val="0"/>
          <w:rtl/>
        </w:rPr>
        <w:t xml:space="preserve"> המכתב נכתב כי במידה והעירייה וו</w:t>
      </w:r>
      <w:r>
        <w:rPr>
          <w:rFonts w:ascii="Arial" w:hAnsi="Arial" w:hint="cs"/>
          <w:noProof w:val="0"/>
          <w:rtl/>
        </w:rPr>
        <w:t xml:space="preserve">עדת התכנון לא יפעלו כנדרש מהם, בכוונת הנתבעים </w:t>
      </w:r>
      <w:r w:rsidR="00D70C4F">
        <w:rPr>
          <w:rFonts w:ascii="Arial" w:hAnsi="Arial" w:hint="cs"/>
          <w:noProof w:val="0"/>
          <w:rtl/>
        </w:rPr>
        <w:t>לנקוט בהליכים משפטיים במישור המ</w:t>
      </w:r>
      <w:r>
        <w:rPr>
          <w:rFonts w:ascii="Arial" w:hAnsi="Arial" w:hint="cs"/>
          <w:noProof w:val="0"/>
          <w:rtl/>
        </w:rPr>
        <w:t xml:space="preserve">נהלי ובמישור האזרחי. </w:t>
      </w:r>
    </w:p>
    <w:p w:rsidR="00C14548" w:rsidRDefault="00C14548" w:rsidP="00C14548">
      <w:pPr>
        <w:spacing w:line="360" w:lineRule="auto"/>
        <w:ind w:left="9"/>
        <w:jc w:val="both"/>
        <w:rPr>
          <w:rFonts w:ascii="Arial" w:hAnsi="Arial"/>
          <w:noProof w:val="0"/>
          <w:rtl/>
        </w:rPr>
      </w:pPr>
    </w:p>
    <w:p w:rsidR="00C14548" w:rsidRPr="00C14548" w:rsidRDefault="00C14548" w:rsidP="00C14548">
      <w:pPr>
        <w:spacing w:line="360" w:lineRule="auto"/>
        <w:ind w:left="9"/>
        <w:jc w:val="both"/>
        <w:rPr>
          <w:rFonts w:ascii="Arial" w:hAnsi="Arial"/>
          <w:b/>
          <w:bCs/>
          <w:noProof w:val="0"/>
          <w:u w:val="single"/>
        </w:rPr>
      </w:pPr>
      <w:r w:rsidRPr="00C14548">
        <w:rPr>
          <w:rFonts w:ascii="Arial" w:hAnsi="Arial" w:hint="cs"/>
          <w:b/>
          <w:bCs/>
          <w:noProof w:val="0"/>
          <w:u w:val="single"/>
          <w:rtl/>
        </w:rPr>
        <w:t xml:space="preserve">התביעה, ההגנה ותמצית טענות הצדדים </w:t>
      </w:r>
    </w:p>
    <w:p w:rsidR="009F503E" w:rsidRDefault="00C14548" w:rsidP="00A11ACE">
      <w:pPr>
        <w:pStyle w:val="ad"/>
        <w:numPr>
          <w:ilvl w:val="0"/>
          <w:numId w:val="1"/>
        </w:numPr>
        <w:spacing w:line="360" w:lineRule="auto"/>
        <w:ind w:left="369"/>
        <w:jc w:val="both"/>
        <w:rPr>
          <w:rFonts w:ascii="Arial" w:hAnsi="Arial"/>
          <w:noProof w:val="0"/>
        </w:rPr>
      </w:pPr>
      <w:r>
        <w:rPr>
          <w:rFonts w:ascii="Arial" w:hAnsi="Arial" w:hint="cs"/>
          <w:noProof w:val="0"/>
          <w:rtl/>
        </w:rPr>
        <w:t xml:space="preserve">התובע טוען כי הדברים הכלולים במכתב מהווים לשון הרע כלפיו. </w:t>
      </w:r>
    </w:p>
    <w:p w:rsidR="00C14548" w:rsidRDefault="00C14548" w:rsidP="00C14548">
      <w:pPr>
        <w:pStyle w:val="ad"/>
        <w:spacing w:line="360" w:lineRule="auto"/>
        <w:ind w:left="369"/>
        <w:jc w:val="both"/>
        <w:rPr>
          <w:rFonts w:ascii="Arial" w:hAnsi="Arial"/>
          <w:noProof w:val="0"/>
          <w:rtl/>
        </w:rPr>
      </w:pPr>
      <w:r>
        <w:rPr>
          <w:rFonts w:ascii="Arial" w:hAnsi="Arial" w:hint="cs"/>
          <w:noProof w:val="0"/>
          <w:rtl/>
        </w:rPr>
        <w:t>למרות שהתובע מתייחס באופן כללי למכתב, בפרק "</w:t>
      </w:r>
      <w:r w:rsidRPr="000D13EB">
        <w:rPr>
          <w:rFonts w:ascii="Arial" w:hAnsi="Arial" w:hint="cs"/>
          <w:b/>
          <w:bCs/>
          <w:noProof w:val="0"/>
          <w:rtl/>
        </w:rPr>
        <w:t xml:space="preserve">הפגיעה בתובע בעקבות המכתב </w:t>
      </w:r>
      <w:r w:rsidRPr="000D13EB">
        <w:rPr>
          <w:rFonts w:ascii="Arial" w:hAnsi="Arial"/>
          <w:b/>
          <w:bCs/>
          <w:noProof w:val="0"/>
          <w:rtl/>
        </w:rPr>
        <w:t>–</w:t>
      </w:r>
      <w:r w:rsidRPr="000D13EB">
        <w:rPr>
          <w:rFonts w:ascii="Arial" w:hAnsi="Arial" w:hint="cs"/>
          <w:b/>
          <w:bCs/>
          <w:noProof w:val="0"/>
          <w:rtl/>
        </w:rPr>
        <w:t xml:space="preserve"> לשון הרע</w:t>
      </w:r>
      <w:r>
        <w:rPr>
          <w:rFonts w:ascii="Arial" w:hAnsi="Arial" w:hint="cs"/>
          <w:noProof w:val="0"/>
          <w:rtl/>
        </w:rPr>
        <w:t>" (פרק ד' לכתב התביע</w:t>
      </w:r>
      <w:r w:rsidR="00D70C4F">
        <w:rPr>
          <w:rFonts w:ascii="Arial" w:hAnsi="Arial" w:hint="cs"/>
          <w:noProof w:val="0"/>
          <w:rtl/>
        </w:rPr>
        <w:t>ה) הוא מפנה רק לאמירות במכתב, שב</w:t>
      </w:r>
      <w:r>
        <w:rPr>
          <w:rFonts w:ascii="Arial" w:hAnsi="Arial" w:hint="cs"/>
          <w:noProof w:val="0"/>
          <w:rtl/>
        </w:rPr>
        <w:t>הן נכתב כי התובע "</w:t>
      </w:r>
      <w:r w:rsidRPr="000D13EB">
        <w:rPr>
          <w:rFonts w:ascii="Arial" w:hAnsi="Arial" w:hint="cs"/>
          <w:b/>
          <w:bCs/>
          <w:noProof w:val="0"/>
          <w:rtl/>
        </w:rPr>
        <w:t>מקיים קשרים פסולים עם גורמים בעי</w:t>
      </w:r>
      <w:r w:rsidR="0096126E" w:rsidRPr="000D13EB">
        <w:rPr>
          <w:rFonts w:ascii="Arial" w:hAnsi="Arial" w:hint="cs"/>
          <w:b/>
          <w:bCs/>
          <w:noProof w:val="0"/>
          <w:rtl/>
        </w:rPr>
        <w:t>ריית בני-ברק</w:t>
      </w:r>
      <w:r w:rsidR="0096126E">
        <w:rPr>
          <w:rFonts w:ascii="Arial" w:hAnsi="Arial" w:hint="cs"/>
          <w:noProof w:val="0"/>
          <w:rtl/>
        </w:rPr>
        <w:t>" (סעיף 18 לכתב התביעה</w:t>
      </w:r>
      <w:r w:rsidR="000D13EB">
        <w:rPr>
          <w:rFonts w:ascii="Arial" w:hAnsi="Arial" w:hint="cs"/>
          <w:noProof w:val="0"/>
          <w:rtl/>
        </w:rPr>
        <w:t>)</w:t>
      </w:r>
      <w:r w:rsidR="0096126E">
        <w:rPr>
          <w:rFonts w:ascii="Arial" w:hAnsi="Arial" w:hint="cs"/>
          <w:noProof w:val="0"/>
          <w:rtl/>
        </w:rPr>
        <w:t xml:space="preserve">. </w:t>
      </w:r>
    </w:p>
    <w:p w:rsidR="0096126E" w:rsidRDefault="0096126E" w:rsidP="00C14548">
      <w:pPr>
        <w:pStyle w:val="ad"/>
        <w:spacing w:line="360" w:lineRule="auto"/>
        <w:ind w:left="369"/>
        <w:jc w:val="both"/>
        <w:rPr>
          <w:rFonts w:ascii="Arial" w:hAnsi="Arial"/>
          <w:noProof w:val="0"/>
          <w:rtl/>
        </w:rPr>
      </w:pPr>
      <w:r>
        <w:rPr>
          <w:rFonts w:ascii="Arial" w:hAnsi="Arial" w:hint="cs"/>
          <w:noProof w:val="0"/>
          <w:rtl/>
        </w:rPr>
        <w:t xml:space="preserve">אולם, בדיון עצמו, ובעיקר בסיכומים, "הלשון הרע" הנטען מכוון דווקא לאמירה, שממנה משתמע כביכול, שהתובע שילם לעובדי העירייה שוחד כדי שלא יפעלו נגדו (סעיף 13). </w:t>
      </w:r>
    </w:p>
    <w:p w:rsidR="0096126E" w:rsidRDefault="0096126E" w:rsidP="00C14548">
      <w:pPr>
        <w:pStyle w:val="ad"/>
        <w:spacing w:line="360" w:lineRule="auto"/>
        <w:ind w:left="369"/>
        <w:jc w:val="both"/>
        <w:rPr>
          <w:rFonts w:ascii="Arial" w:hAnsi="Arial"/>
          <w:noProof w:val="0"/>
        </w:rPr>
      </w:pPr>
    </w:p>
    <w:p w:rsidR="0096126E" w:rsidRDefault="0096126E" w:rsidP="00A11ACE">
      <w:pPr>
        <w:pStyle w:val="ad"/>
        <w:numPr>
          <w:ilvl w:val="0"/>
          <w:numId w:val="1"/>
        </w:numPr>
        <w:spacing w:line="360" w:lineRule="auto"/>
        <w:ind w:left="369"/>
        <w:jc w:val="both"/>
        <w:rPr>
          <w:rFonts w:ascii="Arial" w:hAnsi="Arial"/>
          <w:noProof w:val="0"/>
        </w:rPr>
      </w:pPr>
      <w:r>
        <w:rPr>
          <w:rFonts w:ascii="Arial" w:hAnsi="Arial" w:hint="cs"/>
          <w:noProof w:val="0"/>
          <w:rtl/>
        </w:rPr>
        <w:t>התובע טוען כי אמירות הנתבעים "</w:t>
      </w:r>
      <w:r w:rsidRPr="000D13EB">
        <w:rPr>
          <w:rFonts w:ascii="Arial" w:hAnsi="Arial" w:hint="cs"/>
          <w:b/>
          <w:bCs/>
          <w:noProof w:val="0"/>
          <w:rtl/>
        </w:rPr>
        <w:t>הביאו לפגיעה עצומה בשמו הטוב</w:t>
      </w:r>
      <w:r>
        <w:rPr>
          <w:rFonts w:ascii="Arial" w:hAnsi="Arial" w:hint="cs"/>
          <w:noProof w:val="0"/>
          <w:rtl/>
        </w:rPr>
        <w:t>", הן אצל העירייה וועדת התכנון, הן אצל "</w:t>
      </w:r>
      <w:r w:rsidR="00D70C4F">
        <w:rPr>
          <w:rFonts w:ascii="Arial" w:hAnsi="Arial" w:hint="cs"/>
          <w:b/>
          <w:bCs/>
          <w:noProof w:val="0"/>
          <w:rtl/>
        </w:rPr>
        <w:t>עובר</w:t>
      </w:r>
      <w:r w:rsidRPr="000D13EB">
        <w:rPr>
          <w:rFonts w:ascii="Arial" w:hAnsi="Arial" w:hint="cs"/>
          <w:b/>
          <w:bCs/>
          <w:noProof w:val="0"/>
          <w:rtl/>
        </w:rPr>
        <w:t>ים ושבים</w:t>
      </w:r>
      <w:r>
        <w:rPr>
          <w:rFonts w:ascii="Arial" w:hAnsi="Arial" w:hint="cs"/>
          <w:noProof w:val="0"/>
          <w:rtl/>
        </w:rPr>
        <w:t>"</w:t>
      </w:r>
      <w:r w:rsidR="000D13EB">
        <w:rPr>
          <w:rFonts w:ascii="Arial" w:hAnsi="Arial" w:hint="cs"/>
          <w:noProof w:val="0"/>
          <w:rtl/>
        </w:rPr>
        <w:t xml:space="preserve"> ומתפללי בית הכנסת ו</w:t>
      </w:r>
      <w:r>
        <w:rPr>
          <w:rFonts w:ascii="Arial" w:hAnsi="Arial" w:hint="cs"/>
          <w:noProof w:val="0"/>
          <w:rtl/>
        </w:rPr>
        <w:t>הן אצל "</w:t>
      </w:r>
      <w:r w:rsidRPr="000D13EB">
        <w:rPr>
          <w:rFonts w:ascii="Arial" w:hAnsi="Arial" w:hint="cs"/>
          <w:b/>
          <w:bCs/>
          <w:noProof w:val="0"/>
          <w:rtl/>
        </w:rPr>
        <w:t>רוכשים פוטנציאלים, ספקים, בעלי מקצוע וסתם עוברי אורח</w:t>
      </w:r>
      <w:r>
        <w:rPr>
          <w:rFonts w:ascii="Arial" w:hAnsi="Arial" w:hint="cs"/>
          <w:noProof w:val="0"/>
          <w:rtl/>
        </w:rPr>
        <w:t xml:space="preserve">" (סעיפים 22-21 לכתב התביעה). </w:t>
      </w:r>
    </w:p>
    <w:p w:rsidR="0096126E" w:rsidRDefault="0096126E" w:rsidP="0096126E">
      <w:pPr>
        <w:pStyle w:val="ad"/>
        <w:spacing w:line="360" w:lineRule="auto"/>
        <w:ind w:left="369"/>
        <w:jc w:val="both"/>
        <w:rPr>
          <w:rFonts w:ascii="Arial" w:hAnsi="Arial"/>
          <w:noProof w:val="0"/>
        </w:rPr>
      </w:pPr>
    </w:p>
    <w:p w:rsidR="009F503E" w:rsidRDefault="0096126E" w:rsidP="00A11ACE">
      <w:pPr>
        <w:pStyle w:val="ad"/>
        <w:numPr>
          <w:ilvl w:val="0"/>
          <w:numId w:val="1"/>
        </w:numPr>
        <w:spacing w:line="360" w:lineRule="auto"/>
        <w:ind w:left="369"/>
        <w:jc w:val="both"/>
        <w:rPr>
          <w:rFonts w:ascii="Arial" w:hAnsi="Arial"/>
          <w:noProof w:val="0"/>
        </w:rPr>
      </w:pPr>
      <w:r>
        <w:rPr>
          <w:rFonts w:ascii="Arial" w:hAnsi="Arial" w:hint="cs"/>
          <w:noProof w:val="0"/>
          <w:rtl/>
        </w:rPr>
        <w:lastRenderedPageBreak/>
        <w:t>לדברי התובע, עקב הפגיעה בשמו הטוב והפגיעה במוניטין שלו, נגרמו לו נזקים המוערכים על ידו ב-6 מיליון ₪, אך "</w:t>
      </w:r>
      <w:r w:rsidRPr="000D13EB">
        <w:rPr>
          <w:rFonts w:ascii="Arial" w:hAnsi="Arial" w:hint="cs"/>
          <w:b/>
          <w:bCs/>
          <w:noProof w:val="0"/>
          <w:rtl/>
        </w:rPr>
        <w:t>לצרכי אגרה בלבד</w:t>
      </w:r>
      <w:r>
        <w:rPr>
          <w:rFonts w:ascii="Arial" w:hAnsi="Arial" w:hint="cs"/>
          <w:noProof w:val="0"/>
          <w:rtl/>
        </w:rPr>
        <w:t xml:space="preserve">" הועמדה התביעה על סך 2,500,100 ₪. </w:t>
      </w:r>
    </w:p>
    <w:p w:rsidR="0096126E" w:rsidRDefault="0096126E" w:rsidP="0096126E">
      <w:pPr>
        <w:pStyle w:val="ad"/>
        <w:spacing w:line="360" w:lineRule="auto"/>
        <w:ind w:left="369"/>
        <w:jc w:val="both"/>
        <w:rPr>
          <w:rFonts w:ascii="Arial" w:hAnsi="Arial"/>
          <w:noProof w:val="0"/>
          <w:rtl/>
        </w:rPr>
      </w:pPr>
      <w:r>
        <w:rPr>
          <w:rFonts w:ascii="Arial" w:hAnsi="Arial" w:hint="cs"/>
          <w:noProof w:val="0"/>
          <w:rtl/>
        </w:rPr>
        <w:t xml:space="preserve">כן עותר התובע להורות לנתבעים לשלוח מכתב הבהרה והתנצלות על טענותיהם, שישוגר לכל נמעני המכתב. </w:t>
      </w:r>
    </w:p>
    <w:p w:rsidR="0096126E" w:rsidRDefault="0096126E" w:rsidP="0096126E">
      <w:pPr>
        <w:pStyle w:val="ad"/>
        <w:spacing w:line="360" w:lineRule="auto"/>
        <w:ind w:left="369"/>
        <w:jc w:val="both"/>
        <w:rPr>
          <w:rFonts w:ascii="Arial" w:hAnsi="Arial"/>
          <w:noProof w:val="0"/>
        </w:rPr>
      </w:pPr>
    </w:p>
    <w:p w:rsidR="0096126E" w:rsidRDefault="0096126E" w:rsidP="00A11ACE">
      <w:pPr>
        <w:pStyle w:val="ad"/>
        <w:numPr>
          <w:ilvl w:val="0"/>
          <w:numId w:val="1"/>
        </w:numPr>
        <w:spacing w:line="360" w:lineRule="auto"/>
        <w:ind w:left="369"/>
        <w:jc w:val="both"/>
        <w:rPr>
          <w:rFonts w:ascii="Arial" w:hAnsi="Arial"/>
          <w:noProof w:val="0"/>
        </w:rPr>
      </w:pPr>
      <w:r>
        <w:rPr>
          <w:rFonts w:ascii="Arial" w:hAnsi="Arial" w:hint="cs"/>
          <w:noProof w:val="0"/>
          <w:rtl/>
        </w:rPr>
        <w:t xml:space="preserve">הנתבעים טוענים כי אין במכתב אמירות המהוות לשון הרע, כי לא נטען במכתבים לקשרים "פסולים" ולא נטען לתשלום שוחד. </w:t>
      </w:r>
    </w:p>
    <w:p w:rsidR="00536074" w:rsidRDefault="00536074" w:rsidP="00536074">
      <w:pPr>
        <w:pStyle w:val="ad"/>
        <w:spacing w:line="360" w:lineRule="auto"/>
        <w:ind w:left="369"/>
        <w:jc w:val="both"/>
        <w:rPr>
          <w:rFonts w:ascii="Arial" w:hAnsi="Arial"/>
          <w:noProof w:val="0"/>
          <w:rtl/>
        </w:rPr>
      </w:pPr>
      <w:r>
        <w:rPr>
          <w:rFonts w:ascii="Arial" w:hAnsi="Arial" w:hint="cs"/>
          <w:noProof w:val="0"/>
          <w:rtl/>
        </w:rPr>
        <w:t xml:space="preserve">לדבריהם, כל האמור במכתב הוא אמת, והתובע עדיין ממשיך בהפרות חוקי הבנייה, תוך ניצול קשריו עם עובדי עירייה וועדת התכנון, ותוך גרימת פגיעה גדולה בקניינם ובפרטיותם. </w:t>
      </w:r>
    </w:p>
    <w:p w:rsidR="00536074" w:rsidRDefault="00536074" w:rsidP="00536074">
      <w:pPr>
        <w:pStyle w:val="ad"/>
        <w:spacing w:line="360" w:lineRule="auto"/>
        <w:ind w:left="369"/>
        <w:jc w:val="both"/>
        <w:rPr>
          <w:rFonts w:ascii="Arial" w:hAnsi="Arial"/>
          <w:noProof w:val="0"/>
        </w:rPr>
      </w:pPr>
      <w:r>
        <w:rPr>
          <w:rFonts w:ascii="Arial" w:hAnsi="Arial" w:hint="cs"/>
          <w:noProof w:val="0"/>
          <w:rtl/>
        </w:rPr>
        <w:t xml:space="preserve"> </w:t>
      </w:r>
    </w:p>
    <w:p w:rsidR="009F503E" w:rsidRDefault="00536074" w:rsidP="00881C2D">
      <w:pPr>
        <w:pStyle w:val="ad"/>
        <w:numPr>
          <w:ilvl w:val="0"/>
          <w:numId w:val="1"/>
        </w:numPr>
        <w:spacing w:line="360" w:lineRule="auto"/>
        <w:ind w:left="369"/>
        <w:jc w:val="both"/>
        <w:rPr>
          <w:rFonts w:ascii="Arial" w:hAnsi="Arial"/>
          <w:noProof w:val="0"/>
        </w:rPr>
      </w:pPr>
      <w:r>
        <w:rPr>
          <w:rFonts w:ascii="Arial" w:hAnsi="Arial" w:hint="cs"/>
          <w:noProof w:val="0"/>
          <w:rtl/>
        </w:rPr>
        <w:t>לחילופין, הנתבעים טוענים לחלותו של סעיף 13(5) ל</w:t>
      </w:r>
      <w:r w:rsidRPr="00536074">
        <w:rPr>
          <w:rFonts w:ascii="Arial" w:hAnsi="Arial" w:hint="cs"/>
          <w:b/>
          <w:bCs/>
          <w:noProof w:val="0"/>
          <w:rtl/>
        </w:rPr>
        <w:t>חוק</w:t>
      </w:r>
      <w:r>
        <w:rPr>
          <w:rFonts w:ascii="Arial" w:hAnsi="Arial" w:hint="cs"/>
          <w:noProof w:val="0"/>
          <w:rtl/>
        </w:rPr>
        <w:t xml:space="preserve"> המקנה הגנה מוחלטת לדברים שנאמרו בקשר להליך משפטי, מאחר שהמכתב נועד </w:t>
      </w:r>
      <w:r w:rsidR="00881C2D">
        <w:rPr>
          <w:rFonts w:ascii="Arial" w:hAnsi="Arial" w:hint="cs"/>
          <w:noProof w:val="0"/>
          <w:rtl/>
        </w:rPr>
        <w:t>להתרות</w:t>
      </w:r>
      <w:r>
        <w:rPr>
          <w:rFonts w:ascii="Arial" w:hAnsi="Arial" w:hint="cs"/>
          <w:noProof w:val="0"/>
          <w:rtl/>
        </w:rPr>
        <w:t xml:space="preserve"> על פתיחה בהליך משפטי. </w:t>
      </w:r>
    </w:p>
    <w:p w:rsidR="00536074" w:rsidRDefault="00536074" w:rsidP="00536074">
      <w:pPr>
        <w:pStyle w:val="ad"/>
        <w:spacing w:line="360" w:lineRule="auto"/>
        <w:ind w:left="369"/>
        <w:jc w:val="both"/>
        <w:rPr>
          <w:rFonts w:ascii="Arial" w:hAnsi="Arial"/>
          <w:noProof w:val="0"/>
          <w:rtl/>
        </w:rPr>
      </w:pPr>
      <w:r>
        <w:rPr>
          <w:rFonts w:ascii="Arial" w:hAnsi="Arial" w:hint="cs"/>
          <w:noProof w:val="0"/>
          <w:rtl/>
        </w:rPr>
        <w:t>עוד הם טוענים לחלותם של סעיפים 15(3) ל</w:t>
      </w:r>
      <w:r w:rsidRPr="009A7B31">
        <w:rPr>
          <w:rFonts w:ascii="Arial" w:hAnsi="Arial" w:hint="cs"/>
          <w:b/>
          <w:bCs/>
          <w:noProof w:val="0"/>
          <w:rtl/>
        </w:rPr>
        <w:t>חוק</w:t>
      </w:r>
      <w:r>
        <w:rPr>
          <w:rFonts w:ascii="Arial" w:hAnsi="Arial" w:hint="cs"/>
          <w:noProof w:val="0"/>
          <w:rtl/>
        </w:rPr>
        <w:t xml:space="preserve"> (הפרסום נעשה לשם הגנה על עניין אישי כשר) ו- 15(8) ל</w:t>
      </w:r>
      <w:r w:rsidRPr="009A7B31">
        <w:rPr>
          <w:rFonts w:ascii="Arial" w:hAnsi="Arial" w:hint="cs"/>
          <w:b/>
          <w:bCs/>
          <w:noProof w:val="0"/>
          <w:rtl/>
        </w:rPr>
        <w:t xml:space="preserve">חוק </w:t>
      </w:r>
      <w:r>
        <w:rPr>
          <w:rFonts w:ascii="Arial" w:hAnsi="Arial" w:hint="cs"/>
          <w:noProof w:val="0"/>
          <w:rtl/>
        </w:rPr>
        <w:t>(המכתב נשלח לרשות מוסמכת כחלק מתלונה)</w:t>
      </w:r>
      <w:r w:rsidR="009A7B31">
        <w:rPr>
          <w:rFonts w:ascii="Arial" w:hAnsi="Arial" w:hint="cs"/>
          <w:noProof w:val="0"/>
          <w:rtl/>
        </w:rPr>
        <w:t>, בשילוב חזקת תום הלב שבסעיף 16(ב) ל</w:t>
      </w:r>
      <w:r w:rsidR="009A7B31" w:rsidRPr="009A7B31">
        <w:rPr>
          <w:rFonts w:ascii="Arial" w:hAnsi="Arial" w:hint="cs"/>
          <w:b/>
          <w:bCs/>
          <w:noProof w:val="0"/>
          <w:rtl/>
        </w:rPr>
        <w:t>חוק</w:t>
      </w:r>
      <w:r w:rsidR="009A7B31">
        <w:rPr>
          <w:rFonts w:ascii="Arial" w:hAnsi="Arial" w:hint="cs"/>
          <w:noProof w:val="0"/>
          <w:rtl/>
        </w:rPr>
        <w:t>, וכן לחלותו של סעיף 14 ל</w:t>
      </w:r>
      <w:r w:rsidR="009A7B31" w:rsidRPr="009A7B31">
        <w:rPr>
          <w:rFonts w:ascii="Arial" w:hAnsi="Arial" w:hint="cs"/>
          <w:b/>
          <w:bCs/>
          <w:noProof w:val="0"/>
          <w:rtl/>
        </w:rPr>
        <w:t>חוק</w:t>
      </w:r>
      <w:r w:rsidR="009A7B31">
        <w:rPr>
          <w:rFonts w:ascii="Arial" w:hAnsi="Arial" w:hint="cs"/>
          <w:noProof w:val="0"/>
          <w:rtl/>
        </w:rPr>
        <w:t xml:space="preserve"> (הגנת אמת בפרסום). </w:t>
      </w:r>
    </w:p>
    <w:p w:rsidR="00A11ACE" w:rsidRPr="009A7B31" w:rsidRDefault="00A11ACE" w:rsidP="009A7B31">
      <w:pPr>
        <w:spacing w:line="360" w:lineRule="auto"/>
        <w:jc w:val="both"/>
        <w:rPr>
          <w:rFonts w:ascii="Arial" w:hAnsi="Arial"/>
          <w:noProof w:val="0"/>
        </w:rPr>
      </w:pPr>
    </w:p>
    <w:p w:rsidR="009A7B31" w:rsidRDefault="009A7B31" w:rsidP="00BC6C80">
      <w:pPr>
        <w:pStyle w:val="ad"/>
        <w:numPr>
          <w:ilvl w:val="0"/>
          <w:numId w:val="1"/>
        </w:numPr>
        <w:spacing w:line="360" w:lineRule="auto"/>
        <w:ind w:left="369"/>
        <w:jc w:val="both"/>
        <w:rPr>
          <w:rFonts w:ascii="Arial" w:hAnsi="Arial"/>
          <w:noProof w:val="0"/>
        </w:rPr>
      </w:pPr>
      <w:r>
        <w:rPr>
          <w:rFonts w:ascii="Arial" w:hAnsi="Arial" w:hint="cs"/>
          <w:noProof w:val="0"/>
          <w:rtl/>
        </w:rPr>
        <w:t>הנתבעים טוענים עוד, כי "</w:t>
      </w:r>
      <w:r w:rsidRPr="009A7B31">
        <w:rPr>
          <w:rFonts w:ascii="Arial" w:hAnsi="Arial" w:hint="cs"/>
          <w:b/>
          <w:bCs/>
          <w:noProof w:val="0"/>
          <w:rtl/>
        </w:rPr>
        <w:t>לתובע אין שם טוב... וידוע לכל כי לא מדובר על אדם הגון</w:t>
      </w:r>
      <w:r>
        <w:rPr>
          <w:rFonts w:ascii="Arial" w:hAnsi="Arial" w:hint="cs"/>
          <w:noProof w:val="0"/>
          <w:rtl/>
        </w:rPr>
        <w:t xml:space="preserve">" (סעיפים 116-115 לכתב ההגנה) והם כופרים בסכום הנזק הנתבע. </w:t>
      </w:r>
    </w:p>
    <w:p w:rsidR="00881C2D" w:rsidRDefault="00881C2D" w:rsidP="00881C2D">
      <w:pPr>
        <w:pStyle w:val="ad"/>
        <w:spacing w:line="360" w:lineRule="auto"/>
        <w:ind w:left="369"/>
        <w:jc w:val="both"/>
        <w:rPr>
          <w:rFonts w:ascii="Arial" w:hAnsi="Arial"/>
          <w:noProof w:val="0"/>
        </w:rPr>
      </w:pPr>
    </w:p>
    <w:p w:rsidR="009A7B31" w:rsidRDefault="009A7B31" w:rsidP="00BC6C80">
      <w:pPr>
        <w:pStyle w:val="ad"/>
        <w:numPr>
          <w:ilvl w:val="0"/>
          <w:numId w:val="1"/>
        </w:numPr>
        <w:spacing w:line="360" w:lineRule="auto"/>
        <w:ind w:left="369"/>
        <w:jc w:val="both"/>
        <w:rPr>
          <w:rFonts w:ascii="Arial" w:hAnsi="Arial"/>
          <w:noProof w:val="0"/>
        </w:rPr>
      </w:pPr>
      <w:r>
        <w:rPr>
          <w:rFonts w:ascii="Arial" w:hAnsi="Arial" w:hint="cs"/>
          <w:noProof w:val="0"/>
          <w:rtl/>
        </w:rPr>
        <w:t>לדברי הנתבעים, תביעת התובע היא "</w:t>
      </w:r>
      <w:r w:rsidRPr="00881C2D">
        <w:rPr>
          <w:rFonts w:ascii="Arial" w:hAnsi="Arial" w:hint="cs"/>
          <w:b/>
          <w:bCs/>
          <w:noProof w:val="0"/>
          <w:rtl/>
        </w:rPr>
        <w:t>תביעת השתקה</w:t>
      </w:r>
      <w:r>
        <w:rPr>
          <w:rFonts w:ascii="Arial" w:hAnsi="Arial" w:hint="cs"/>
          <w:noProof w:val="0"/>
          <w:rtl/>
        </w:rPr>
        <w:t xml:space="preserve">" שנועדה להרתיעם מפניותיהם לגורמים המוסכמים בעירייה ובוועדת התכנון, וכן היא נועדה להרתיעם מהמשך ההליכים המשפטים וההליכים בוועדות התכנון שהם נוקטים לשם אכיפת חוקי התכנון והבנייה על התובע. </w:t>
      </w:r>
    </w:p>
    <w:p w:rsidR="009A7B31" w:rsidRDefault="009A7B31" w:rsidP="009A7B31">
      <w:pPr>
        <w:spacing w:line="360" w:lineRule="auto"/>
        <w:ind w:left="9"/>
        <w:jc w:val="both"/>
        <w:rPr>
          <w:rFonts w:ascii="Arial" w:hAnsi="Arial"/>
          <w:noProof w:val="0"/>
          <w:rtl/>
        </w:rPr>
      </w:pPr>
    </w:p>
    <w:p w:rsidR="00BC6C80" w:rsidRPr="009A7B31" w:rsidRDefault="009A7B31" w:rsidP="009A7B31">
      <w:pPr>
        <w:spacing w:line="360" w:lineRule="auto"/>
        <w:ind w:left="9"/>
        <w:jc w:val="both"/>
        <w:rPr>
          <w:rFonts w:ascii="Arial" w:hAnsi="Arial"/>
          <w:b/>
          <w:bCs/>
          <w:noProof w:val="0"/>
          <w:u w:val="single"/>
        </w:rPr>
      </w:pPr>
      <w:r w:rsidRPr="009A7B31">
        <w:rPr>
          <w:rFonts w:ascii="Arial" w:hAnsi="Arial" w:hint="cs"/>
          <w:b/>
          <w:bCs/>
          <w:noProof w:val="0"/>
          <w:u w:val="single"/>
          <w:rtl/>
        </w:rPr>
        <w:t xml:space="preserve">מהלך הדיון </w:t>
      </w:r>
    </w:p>
    <w:p w:rsidR="00BC6C80" w:rsidRDefault="00267BDD" w:rsidP="00BC6C80">
      <w:pPr>
        <w:pStyle w:val="ad"/>
        <w:numPr>
          <w:ilvl w:val="0"/>
          <w:numId w:val="1"/>
        </w:numPr>
        <w:spacing w:line="360" w:lineRule="auto"/>
        <w:ind w:left="369"/>
        <w:jc w:val="both"/>
        <w:rPr>
          <w:rFonts w:ascii="Arial" w:hAnsi="Arial"/>
          <w:noProof w:val="0"/>
        </w:rPr>
      </w:pPr>
      <w:r>
        <w:rPr>
          <w:rFonts w:ascii="Arial" w:hAnsi="Arial" w:hint="cs"/>
          <w:noProof w:val="0"/>
          <w:rtl/>
        </w:rPr>
        <w:t>הצעת בית המשפט לסיו</w:t>
      </w:r>
      <w:r w:rsidR="009A7B31">
        <w:rPr>
          <w:rFonts w:ascii="Arial" w:hAnsi="Arial" w:hint="cs"/>
          <w:noProof w:val="0"/>
          <w:rtl/>
        </w:rPr>
        <w:t>ם ההליך בדרך של ניסוח "</w:t>
      </w:r>
      <w:r w:rsidR="009A7B31" w:rsidRPr="00881C2D">
        <w:rPr>
          <w:rFonts w:ascii="Arial" w:hAnsi="Arial" w:hint="cs"/>
          <w:b/>
          <w:bCs/>
          <w:noProof w:val="0"/>
          <w:rtl/>
        </w:rPr>
        <w:t>הודעת התנצלות על הדברים שלא היו צריכים להיכתב או להיאמר באותו מכתב</w:t>
      </w:r>
      <w:r w:rsidR="009A7B31">
        <w:rPr>
          <w:rFonts w:ascii="Arial" w:hAnsi="Arial" w:hint="cs"/>
          <w:noProof w:val="0"/>
          <w:rtl/>
        </w:rPr>
        <w:t xml:space="preserve">" התקבלה על הנתבעים אך נדחתה על-ידי התובע, כפי זכותו (פרו' מיום 2.6.2021). </w:t>
      </w:r>
    </w:p>
    <w:p w:rsidR="009A7B31" w:rsidRDefault="00153263" w:rsidP="009A7B31">
      <w:pPr>
        <w:pStyle w:val="ad"/>
        <w:spacing w:line="360" w:lineRule="auto"/>
        <w:ind w:left="369"/>
        <w:jc w:val="both"/>
        <w:rPr>
          <w:rFonts w:ascii="Arial" w:hAnsi="Arial"/>
          <w:noProof w:val="0"/>
          <w:rtl/>
        </w:rPr>
      </w:pPr>
      <w:r>
        <w:rPr>
          <w:rFonts w:ascii="Arial" w:hAnsi="Arial" w:hint="cs"/>
          <w:noProof w:val="0"/>
          <w:rtl/>
        </w:rPr>
        <w:t xml:space="preserve">משכך נדרשו הצדדים להגיש תצהירי עדות ראשית בצירוף ראיותיהם. </w:t>
      </w:r>
    </w:p>
    <w:p w:rsidR="00153263" w:rsidRDefault="00153263" w:rsidP="009A7B31">
      <w:pPr>
        <w:pStyle w:val="ad"/>
        <w:spacing w:line="360" w:lineRule="auto"/>
        <w:ind w:left="369"/>
        <w:jc w:val="both"/>
        <w:rPr>
          <w:rFonts w:ascii="Arial" w:hAnsi="Arial"/>
          <w:noProof w:val="0"/>
        </w:rPr>
      </w:pPr>
    </w:p>
    <w:p w:rsidR="00153263" w:rsidRDefault="009A7B31" w:rsidP="00BC6C80">
      <w:pPr>
        <w:pStyle w:val="ad"/>
        <w:numPr>
          <w:ilvl w:val="0"/>
          <w:numId w:val="1"/>
        </w:numPr>
        <w:spacing w:line="360" w:lineRule="auto"/>
        <w:ind w:left="369"/>
        <w:jc w:val="both"/>
        <w:rPr>
          <w:rFonts w:ascii="Arial" w:hAnsi="Arial"/>
          <w:noProof w:val="0"/>
        </w:rPr>
      </w:pPr>
      <w:r>
        <w:rPr>
          <w:rFonts w:ascii="Arial" w:hAnsi="Arial" w:hint="cs"/>
          <w:noProof w:val="0"/>
          <w:rtl/>
        </w:rPr>
        <w:t xml:space="preserve">מטעם התובע הוגשו תצהירי עדות ראשית של התובע עצמו ושל בנו, משה מנשה (להלן </w:t>
      </w:r>
      <w:r>
        <w:rPr>
          <w:rFonts w:ascii="Arial" w:hAnsi="Arial"/>
          <w:noProof w:val="0"/>
          <w:rtl/>
        </w:rPr>
        <w:t>–</w:t>
      </w:r>
      <w:r>
        <w:rPr>
          <w:rFonts w:ascii="Arial" w:hAnsi="Arial" w:hint="cs"/>
          <w:noProof w:val="0"/>
          <w:rtl/>
        </w:rPr>
        <w:t xml:space="preserve"> "</w:t>
      </w:r>
      <w:r w:rsidRPr="00153263">
        <w:rPr>
          <w:rFonts w:ascii="Arial" w:hAnsi="Arial" w:hint="cs"/>
          <w:b/>
          <w:bCs/>
          <w:noProof w:val="0"/>
          <w:rtl/>
        </w:rPr>
        <w:t>מ</w:t>
      </w:r>
      <w:r w:rsidR="008F1C9B" w:rsidRPr="00153263">
        <w:rPr>
          <w:rFonts w:ascii="Arial" w:hAnsi="Arial" w:hint="cs"/>
          <w:b/>
          <w:bCs/>
          <w:noProof w:val="0"/>
          <w:rtl/>
        </w:rPr>
        <w:t>שה</w:t>
      </w:r>
      <w:r w:rsidR="008F1C9B">
        <w:rPr>
          <w:rFonts w:ascii="Arial" w:hAnsi="Arial" w:hint="cs"/>
          <w:noProof w:val="0"/>
          <w:rtl/>
        </w:rPr>
        <w:t>"</w:t>
      </w:r>
      <w:r w:rsidR="00153263">
        <w:rPr>
          <w:rFonts w:ascii="Arial" w:hAnsi="Arial" w:hint="cs"/>
          <w:noProof w:val="0"/>
          <w:rtl/>
        </w:rPr>
        <w:t xml:space="preserve">). שניהם גם נחקרו בבית המשפט. </w:t>
      </w:r>
    </w:p>
    <w:p w:rsidR="00153263" w:rsidRDefault="00153263" w:rsidP="00153263">
      <w:pPr>
        <w:pStyle w:val="ad"/>
        <w:spacing w:line="360" w:lineRule="auto"/>
        <w:ind w:left="369"/>
        <w:jc w:val="both"/>
        <w:rPr>
          <w:rFonts w:ascii="Arial" w:hAnsi="Arial"/>
          <w:noProof w:val="0"/>
          <w:rtl/>
        </w:rPr>
      </w:pPr>
      <w:r>
        <w:rPr>
          <w:rFonts w:ascii="Arial" w:hAnsi="Arial" w:hint="cs"/>
          <w:noProof w:val="0"/>
          <w:rtl/>
        </w:rPr>
        <w:lastRenderedPageBreak/>
        <w:t xml:space="preserve">עוד העידו מטעם התובע (ללא הגשת תצהיר) אברהם </w:t>
      </w:r>
      <w:proofErr w:type="spellStart"/>
      <w:r>
        <w:rPr>
          <w:rFonts w:ascii="Arial" w:hAnsi="Arial" w:hint="cs"/>
          <w:noProof w:val="0"/>
          <w:rtl/>
        </w:rPr>
        <w:t>מייגאן</w:t>
      </w:r>
      <w:proofErr w:type="spellEnd"/>
      <w:r>
        <w:rPr>
          <w:rFonts w:ascii="Arial" w:hAnsi="Arial" w:hint="cs"/>
          <w:noProof w:val="0"/>
          <w:rtl/>
        </w:rPr>
        <w:t xml:space="preserve"> (להלן </w:t>
      </w:r>
      <w:r>
        <w:rPr>
          <w:rFonts w:ascii="Arial" w:hAnsi="Arial"/>
          <w:noProof w:val="0"/>
          <w:rtl/>
        </w:rPr>
        <w:t>–</w:t>
      </w:r>
      <w:r>
        <w:rPr>
          <w:rFonts w:ascii="Arial" w:hAnsi="Arial" w:hint="cs"/>
          <w:noProof w:val="0"/>
          <w:rtl/>
        </w:rPr>
        <w:t xml:space="preserve"> "</w:t>
      </w:r>
      <w:proofErr w:type="spellStart"/>
      <w:r w:rsidRPr="00881C2D">
        <w:rPr>
          <w:rFonts w:ascii="Arial" w:hAnsi="Arial" w:hint="cs"/>
          <w:b/>
          <w:bCs/>
          <w:noProof w:val="0"/>
          <w:rtl/>
        </w:rPr>
        <w:t>מייגאן</w:t>
      </w:r>
      <w:proofErr w:type="spellEnd"/>
      <w:r>
        <w:rPr>
          <w:rFonts w:ascii="Arial" w:hAnsi="Arial" w:hint="cs"/>
          <w:noProof w:val="0"/>
          <w:rtl/>
        </w:rPr>
        <w:t xml:space="preserve">"), אחד מדיירי בנייני הנתבעים, שמוזכר במכתב, אך לא נתבע לאחר שהגיע להסכם פשרה נפרד עם התובע. </w:t>
      </w:r>
    </w:p>
    <w:p w:rsidR="00153263" w:rsidRDefault="00153263" w:rsidP="00153263">
      <w:pPr>
        <w:pStyle w:val="ad"/>
        <w:spacing w:line="360" w:lineRule="auto"/>
        <w:ind w:left="369"/>
        <w:jc w:val="both"/>
        <w:rPr>
          <w:rFonts w:ascii="Arial" w:hAnsi="Arial"/>
          <w:noProof w:val="0"/>
        </w:rPr>
      </w:pPr>
    </w:p>
    <w:p w:rsidR="00BC6C80" w:rsidRDefault="008F1C9B" w:rsidP="00BC6C80">
      <w:pPr>
        <w:pStyle w:val="ad"/>
        <w:numPr>
          <w:ilvl w:val="0"/>
          <w:numId w:val="1"/>
        </w:numPr>
        <w:spacing w:line="360" w:lineRule="auto"/>
        <w:ind w:left="369"/>
        <w:jc w:val="both"/>
        <w:rPr>
          <w:rFonts w:ascii="Arial" w:hAnsi="Arial"/>
          <w:noProof w:val="0"/>
        </w:rPr>
      </w:pPr>
      <w:r>
        <w:rPr>
          <w:rFonts w:ascii="Arial" w:hAnsi="Arial" w:hint="cs"/>
          <w:noProof w:val="0"/>
          <w:rtl/>
        </w:rPr>
        <w:t xml:space="preserve"> </w:t>
      </w:r>
      <w:r w:rsidR="00153263">
        <w:rPr>
          <w:rFonts w:ascii="Arial" w:hAnsi="Arial" w:hint="cs"/>
          <w:noProof w:val="0"/>
          <w:rtl/>
        </w:rPr>
        <w:t xml:space="preserve">מטעם הנתבעים הוגשו תצהירי עדות ראשית של </w:t>
      </w:r>
      <w:proofErr w:type="spellStart"/>
      <w:r w:rsidR="00153263">
        <w:rPr>
          <w:rFonts w:ascii="Arial" w:hAnsi="Arial" w:hint="cs"/>
          <w:noProof w:val="0"/>
          <w:rtl/>
        </w:rPr>
        <w:t>קליגר</w:t>
      </w:r>
      <w:proofErr w:type="spellEnd"/>
      <w:r w:rsidR="00153263">
        <w:rPr>
          <w:rFonts w:ascii="Arial" w:hAnsi="Arial" w:hint="cs"/>
          <w:noProof w:val="0"/>
          <w:rtl/>
        </w:rPr>
        <w:t xml:space="preserve">, של הנתבע 12, צורף אברהם (להלן </w:t>
      </w:r>
      <w:r w:rsidR="00153263">
        <w:rPr>
          <w:rFonts w:ascii="Arial" w:hAnsi="Arial"/>
          <w:noProof w:val="0"/>
          <w:rtl/>
        </w:rPr>
        <w:t>–</w:t>
      </w:r>
      <w:r w:rsidR="00153263">
        <w:rPr>
          <w:rFonts w:ascii="Arial" w:hAnsi="Arial" w:hint="cs"/>
          <w:noProof w:val="0"/>
          <w:rtl/>
        </w:rPr>
        <w:t xml:space="preserve"> "</w:t>
      </w:r>
      <w:r w:rsidR="00153263" w:rsidRPr="00881C2D">
        <w:rPr>
          <w:rFonts w:ascii="Arial" w:hAnsi="Arial" w:hint="cs"/>
          <w:b/>
          <w:bCs/>
          <w:noProof w:val="0"/>
          <w:rtl/>
        </w:rPr>
        <w:t>צורף</w:t>
      </w:r>
      <w:r w:rsidR="00153263">
        <w:rPr>
          <w:rFonts w:ascii="Arial" w:hAnsi="Arial" w:hint="cs"/>
          <w:noProof w:val="0"/>
          <w:rtl/>
        </w:rPr>
        <w:t xml:space="preserve">") ושל עו"ד פרחיה, שלושתם נחקרו בבית המשפט. </w:t>
      </w:r>
    </w:p>
    <w:p w:rsidR="00153263" w:rsidRDefault="00153263" w:rsidP="00153263">
      <w:pPr>
        <w:pStyle w:val="ad"/>
        <w:spacing w:line="360" w:lineRule="auto"/>
        <w:ind w:left="369"/>
        <w:jc w:val="both"/>
        <w:rPr>
          <w:rFonts w:ascii="Arial" w:hAnsi="Arial"/>
          <w:noProof w:val="0"/>
          <w:rtl/>
        </w:rPr>
      </w:pPr>
      <w:r>
        <w:rPr>
          <w:rFonts w:ascii="Arial" w:hAnsi="Arial" w:hint="cs"/>
          <w:noProof w:val="0"/>
          <w:rtl/>
        </w:rPr>
        <w:t xml:space="preserve">כן העיד מטעמם (ללא תצהיר) צבי כהן, אחד מדיירי בנייני התובעים, שמוזכר במכתב ואף היה אחד מהנתבעים, אך נמחק מרשימת הנתבעים (הוא ואשתו הנתבעת 4) לאחר שהגיע להסכם פשרה נפרד עם התובע. </w:t>
      </w:r>
    </w:p>
    <w:p w:rsidR="00153263" w:rsidRDefault="00153263" w:rsidP="00153263">
      <w:pPr>
        <w:pStyle w:val="ad"/>
        <w:spacing w:line="360" w:lineRule="auto"/>
        <w:ind w:left="369"/>
        <w:jc w:val="both"/>
        <w:rPr>
          <w:rFonts w:ascii="Arial" w:hAnsi="Arial"/>
          <w:noProof w:val="0"/>
          <w:rtl/>
        </w:rPr>
      </w:pPr>
      <w:r>
        <w:rPr>
          <w:rFonts w:ascii="Arial" w:hAnsi="Arial" w:hint="cs"/>
          <w:noProof w:val="0"/>
          <w:rtl/>
        </w:rPr>
        <w:t xml:space="preserve">כן העיד מטעמם </w:t>
      </w:r>
      <w:r w:rsidR="00811A66">
        <w:rPr>
          <w:rFonts w:ascii="Arial" w:hAnsi="Arial" w:hint="cs"/>
          <w:noProof w:val="0"/>
          <w:rtl/>
        </w:rPr>
        <w:t xml:space="preserve">(ללא תצהיר) יוסף </w:t>
      </w:r>
      <w:proofErr w:type="spellStart"/>
      <w:r w:rsidR="00811A66">
        <w:rPr>
          <w:rFonts w:ascii="Arial" w:hAnsi="Arial" w:hint="cs"/>
          <w:noProof w:val="0"/>
          <w:rtl/>
        </w:rPr>
        <w:t>צימט</w:t>
      </w:r>
      <w:proofErr w:type="spellEnd"/>
      <w:r w:rsidR="00811A66">
        <w:rPr>
          <w:rFonts w:ascii="Arial" w:hAnsi="Arial" w:hint="cs"/>
          <w:noProof w:val="0"/>
          <w:rtl/>
        </w:rPr>
        <w:t xml:space="preserve">, שהגדיר את עצמו (עמ' 236 לפרו') כעוזר אישי של מ"מ ראש העיר, הרב </w:t>
      </w:r>
      <w:proofErr w:type="spellStart"/>
      <w:r w:rsidR="00811A66">
        <w:rPr>
          <w:rFonts w:ascii="Arial" w:hAnsi="Arial" w:hint="cs"/>
          <w:noProof w:val="0"/>
          <w:rtl/>
        </w:rPr>
        <w:t>זייברט</w:t>
      </w:r>
      <w:proofErr w:type="spellEnd"/>
      <w:r w:rsidR="00811A66">
        <w:rPr>
          <w:rFonts w:ascii="Arial" w:hAnsi="Arial" w:hint="cs"/>
          <w:noProof w:val="0"/>
          <w:rtl/>
        </w:rPr>
        <w:t xml:space="preserve">. </w:t>
      </w:r>
    </w:p>
    <w:p w:rsidR="00811A66" w:rsidRPr="00811A66" w:rsidRDefault="00811A66" w:rsidP="00811A66">
      <w:pPr>
        <w:pStyle w:val="ad"/>
        <w:spacing w:line="360" w:lineRule="auto"/>
        <w:ind w:left="369"/>
        <w:jc w:val="both"/>
        <w:rPr>
          <w:rFonts w:ascii="Arial" w:hAnsi="Arial"/>
          <w:noProof w:val="0"/>
        </w:rPr>
      </w:pPr>
      <w:r>
        <w:rPr>
          <w:rFonts w:ascii="Arial" w:hAnsi="Arial" w:hint="cs"/>
          <w:noProof w:val="0"/>
          <w:rtl/>
        </w:rPr>
        <w:t xml:space="preserve"> </w:t>
      </w:r>
    </w:p>
    <w:p w:rsidR="009A7B31" w:rsidRDefault="00811A66" w:rsidP="00BC6C80">
      <w:pPr>
        <w:pStyle w:val="ad"/>
        <w:numPr>
          <w:ilvl w:val="0"/>
          <w:numId w:val="1"/>
        </w:numPr>
        <w:spacing w:line="360" w:lineRule="auto"/>
        <w:ind w:left="369"/>
        <w:jc w:val="both"/>
        <w:rPr>
          <w:rFonts w:ascii="Arial" w:hAnsi="Arial"/>
          <w:noProof w:val="0"/>
        </w:rPr>
      </w:pPr>
      <w:r>
        <w:rPr>
          <w:rFonts w:ascii="Arial" w:hAnsi="Arial" w:hint="cs"/>
          <w:noProof w:val="0"/>
          <w:rtl/>
        </w:rPr>
        <w:t xml:space="preserve">שני הצדדים, והנתבעים הגדילו בכך, העתירו על בית המשפט ראיות רבות נוספות כולל תמלילי הקלטות שיחות שנערכו עם המעורבים בדבר, רובן ככולן אינן נוגעות להכרעה הנדרשת </w:t>
      </w:r>
      <w:r w:rsidR="006E5DD5">
        <w:rPr>
          <w:rFonts w:ascii="Arial" w:hAnsi="Arial" w:hint="cs"/>
          <w:noProof w:val="0"/>
          <w:rtl/>
        </w:rPr>
        <w:t xml:space="preserve">בתביעה זו, ובהמשך אשוב לכך. </w:t>
      </w:r>
    </w:p>
    <w:p w:rsidR="006E5DD5" w:rsidRDefault="006E5DD5" w:rsidP="006E5DD5">
      <w:pPr>
        <w:pStyle w:val="ad"/>
        <w:spacing w:line="360" w:lineRule="auto"/>
        <w:ind w:left="369"/>
        <w:jc w:val="both"/>
        <w:rPr>
          <w:rFonts w:ascii="Arial" w:hAnsi="Arial"/>
          <w:noProof w:val="0"/>
        </w:rPr>
      </w:pPr>
    </w:p>
    <w:p w:rsidR="006E5DD5" w:rsidRDefault="006E5DD5" w:rsidP="00BC6C80">
      <w:pPr>
        <w:pStyle w:val="ad"/>
        <w:numPr>
          <w:ilvl w:val="0"/>
          <w:numId w:val="1"/>
        </w:numPr>
        <w:spacing w:line="360" w:lineRule="auto"/>
        <w:ind w:left="369"/>
        <w:jc w:val="both"/>
        <w:rPr>
          <w:rFonts w:ascii="Arial" w:hAnsi="Arial"/>
          <w:noProof w:val="0"/>
        </w:rPr>
      </w:pPr>
      <w:r>
        <w:rPr>
          <w:rFonts w:ascii="Arial" w:hAnsi="Arial" w:hint="cs"/>
          <w:noProof w:val="0"/>
          <w:rtl/>
        </w:rPr>
        <w:t xml:space="preserve">לאחר הדיון הגישו הצדדים סיכומים בכתב (כולל סיכומי תשובה של התובע). </w:t>
      </w:r>
    </w:p>
    <w:p w:rsidR="006E5DD5" w:rsidRDefault="006E5DD5" w:rsidP="006E5DD5">
      <w:pPr>
        <w:spacing w:line="360" w:lineRule="auto"/>
        <w:ind w:left="9"/>
        <w:jc w:val="both"/>
        <w:rPr>
          <w:rFonts w:ascii="Arial" w:hAnsi="Arial"/>
          <w:noProof w:val="0"/>
          <w:rtl/>
        </w:rPr>
      </w:pPr>
    </w:p>
    <w:p w:rsidR="006E5DD5" w:rsidRPr="006E5DD5" w:rsidRDefault="006E5DD5" w:rsidP="006E5DD5">
      <w:pPr>
        <w:spacing w:line="360" w:lineRule="auto"/>
        <w:ind w:left="9"/>
        <w:jc w:val="both"/>
        <w:rPr>
          <w:rFonts w:ascii="Arial" w:hAnsi="Arial"/>
          <w:b/>
          <w:bCs/>
          <w:noProof w:val="0"/>
          <w:u w:val="single"/>
        </w:rPr>
      </w:pPr>
      <w:r w:rsidRPr="006E5DD5">
        <w:rPr>
          <w:rFonts w:ascii="Arial" w:hAnsi="Arial" w:hint="cs"/>
          <w:b/>
          <w:bCs/>
          <w:noProof w:val="0"/>
          <w:u w:val="single"/>
          <w:rtl/>
        </w:rPr>
        <w:t xml:space="preserve">דיון והכרעה </w:t>
      </w:r>
    </w:p>
    <w:p w:rsidR="009A7B31" w:rsidRDefault="006E5DD5" w:rsidP="00BC6C80">
      <w:pPr>
        <w:pStyle w:val="ad"/>
        <w:numPr>
          <w:ilvl w:val="0"/>
          <w:numId w:val="1"/>
        </w:numPr>
        <w:spacing w:line="360" w:lineRule="auto"/>
        <w:ind w:left="369"/>
        <w:jc w:val="both"/>
        <w:rPr>
          <w:rFonts w:ascii="Arial" w:hAnsi="Arial"/>
          <w:noProof w:val="0"/>
        </w:rPr>
      </w:pPr>
      <w:r>
        <w:rPr>
          <w:rFonts w:ascii="Arial" w:hAnsi="Arial" w:hint="cs"/>
          <w:noProof w:val="0"/>
          <w:rtl/>
        </w:rPr>
        <w:t xml:space="preserve">בירור תביעת פיצויים לפי </w:t>
      </w:r>
      <w:r w:rsidRPr="006E5DD5">
        <w:rPr>
          <w:rFonts w:ascii="Arial" w:hAnsi="Arial" w:hint="cs"/>
          <w:b/>
          <w:bCs/>
          <w:noProof w:val="0"/>
          <w:rtl/>
        </w:rPr>
        <w:t>חוק איסור לשון הרע</w:t>
      </w:r>
      <w:r>
        <w:rPr>
          <w:rFonts w:ascii="Arial" w:hAnsi="Arial" w:hint="cs"/>
          <w:noProof w:val="0"/>
          <w:rtl/>
        </w:rPr>
        <w:t xml:space="preserve"> נעשה במספר שלבים. </w:t>
      </w:r>
    </w:p>
    <w:p w:rsidR="006E5DD5" w:rsidRDefault="006E5DD5" w:rsidP="006E5DD5">
      <w:pPr>
        <w:pStyle w:val="ad"/>
        <w:spacing w:line="360" w:lineRule="auto"/>
        <w:ind w:left="369"/>
        <w:jc w:val="both"/>
        <w:rPr>
          <w:rFonts w:ascii="Arial" w:hAnsi="Arial"/>
          <w:noProof w:val="0"/>
          <w:rtl/>
        </w:rPr>
      </w:pPr>
      <w:r>
        <w:rPr>
          <w:rFonts w:ascii="Arial" w:hAnsi="Arial" w:hint="cs"/>
          <w:noProof w:val="0"/>
          <w:rtl/>
        </w:rPr>
        <w:t xml:space="preserve">בשלב הראשון נבחנת השאלה, האם הביטוי, שבגינו הוגשה התביעה, מהווה "לשון הרע" לפי סעיף 1 לחוק, והאם מתקיים יסוד הפרסום לפי סעיף 2 לחוק? </w:t>
      </w:r>
    </w:p>
    <w:p w:rsidR="006E5DD5" w:rsidRDefault="006E5DD5" w:rsidP="006E5DD5">
      <w:pPr>
        <w:pStyle w:val="ad"/>
        <w:spacing w:line="360" w:lineRule="auto"/>
        <w:ind w:left="369"/>
        <w:jc w:val="both"/>
        <w:rPr>
          <w:rFonts w:ascii="Arial" w:hAnsi="Arial"/>
          <w:noProof w:val="0"/>
          <w:rtl/>
        </w:rPr>
      </w:pPr>
      <w:r>
        <w:rPr>
          <w:rFonts w:ascii="Arial" w:hAnsi="Arial" w:hint="cs"/>
          <w:noProof w:val="0"/>
          <w:rtl/>
        </w:rPr>
        <w:t xml:space="preserve">במידה והתשובה לשאלה זו חיובית, בשלב הבא נבחנת תחולת </w:t>
      </w:r>
      <w:proofErr w:type="spellStart"/>
      <w:r>
        <w:rPr>
          <w:rFonts w:ascii="Arial" w:hAnsi="Arial" w:hint="cs"/>
          <w:noProof w:val="0"/>
          <w:rtl/>
        </w:rPr>
        <w:t>ההגנות</w:t>
      </w:r>
      <w:proofErr w:type="spellEnd"/>
      <w:r>
        <w:rPr>
          <w:rFonts w:ascii="Arial" w:hAnsi="Arial" w:hint="cs"/>
          <w:noProof w:val="0"/>
          <w:rtl/>
        </w:rPr>
        <w:t xml:space="preserve"> השונות על הפרסום, לפי סעיפים 13 ("פרסומים מותרים"), 14 </w:t>
      </w:r>
      <w:r w:rsidR="00B3399B">
        <w:rPr>
          <w:rFonts w:ascii="Arial" w:hAnsi="Arial" w:hint="cs"/>
          <w:noProof w:val="0"/>
          <w:rtl/>
        </w:rPr>
        <w:t>("הגנת אמת בפרסום"), ו-15 ("הגנת תום הלב") ל</w:t>
      </w:r>
      <w:r w:rsidR="00B3399B" w:rsidRPr="00B3399B">
        <w:rPr>
          <w:rFonts w:ascii="Arial" w:hAnsi="Arial" w:hint="cs"/>
          <w:b/>
          <w:bCs/>
          <w:noProof w:val="0"/>
          <w:rtl/>
        </w:rPr>
        <w:t>חוק</w:t>
      </w:r>
      <w:r w:rsidR="00B3399B">
        <w:rPr>
          <w:rFonts w:ascii="Arial" w:hAnsi="Arial" w:hint="cs"/>
          <w:noProof w:val="0"/>
          <w:rtl/>
        </w:rPr>
        <w:t>.</w:t>
      </w:r>
    </w:p>
    <w:p w:rsidR="00B3399B" w:rsidRDefault="00B3399B" w:rsidP="006E5DD5">
      <w:pPr>
        <w:pStyle w:val="ad"/>
        <w:spacing w:line="360" w:lineRule="auto"/>
        <w:ind w:left="369"/>
        <w:jc w:val="both"/>
        <w:rPr>
          <w:rFonts w:ascii="Arial" w:hAnsi="Arial"/>
          <w:noProof w:val="0"/>
          <w:rtl/>
        </w:rPr>
      </w:pPr>
      <w:r>
        <w:rPr>
          <w:rFonts w:ascii="Arial" w:hAnsi="Arial" w:hint="cs"/>
          <w:noProof w:val="0"/>
          <w:rtl/>
        </w:rPr>
        <w:t xml:space="preserve">אם נמצא כי לא חלה על </w:t>
      </w:r>
      <w:r w:rsidR="00F572F3">
        <w:rPr>
          <w:rFonts w:ascii="Arial" w:hAnsi="Arial" w:hint="cs"/>
          <w:noProof w:val="0"/>
          <w:rtl/>
        </w:rPr>
        <w:t xml:space="preserve">הפרסום אחת </w:t>
      </w:r>
      <w:proofErr w:type="spellStart"/>
      <w:r w:rsidR="00F572F3">
        <w:rPr>
          <w:rFonts w:ascii="Arial" w:hAnsi="Arial" w:hint="cs"/>
          <w:noProof w:val="0"/>
          <w:rtl/>
        </w:rPr>
        <w:t>מההגנות</w:t>
      </w:r>
      <w:proofErr w:type="spellEnd"/>
      <w:r w:rsidR="00F572F3">
        <w:rPr>
          <w:rFonts w:ascii="Arial" w:hAnsi="Arial" w:hint="cs"/>
          <w:noProof w:val="0"/>
          <w:rtl/>
        </w:rPr>
        <w:t xml:space="preserve"> האמורות, עובר</w:t>
      </w:r>
      <w:r>
        <w:rPr>
          <w:rFonts w:ascii="Arial" w:hAnsi="Arial" w:hint="cs"/>
          <w:noProof w:val="0"/>
          <w:rtl/>
        </w:rPr>
        <w:t xml:space="preserve">ים לשאלת </w:t>
      </w:r>
      <w:proofErr w:type="spellStart"/>
      <w:r>
        <w:rPr>
          <w:rFonts w:ascii="Arial" w:hAnsi="Arial" w:hint="cs"/>
          <w:noProof w:val="0"/>
          <w:rtl/>
        </w:rPr>
        <w:t>הסעדים</w:t>
      </w:r>
      <w:proofErr w:type="spellEnd"/>
      <w:r>
        <w:rPr>
          <w:rFonts w:ascii="Arial" w:hAnsi="Arial" w:hint="cs"/>
          <w:noProof w:val="0"/>
          <w:rtl/>
        </w:rPr>
        <w:t xml:space="preserve">, ובתוכם סעד הפיצוי הכספי. </w:t>
      </w:r>
    </w:p>
    <w:p w:rsidR="00B3399B" w:rsidRDefault="00701089" w:rsidP="006E5DD5">
      <w:pPr>
        <w:pStyle w:val="ad"/>
        <w:spacing w:line="360" w:lineRule="auto"/>
        <w:ind w:left="369"/>
        <w:jc w:val="both"/>
        <w:rPr>
          <w:rFonts w:ascii="Arial" w:hAnsi="Arial"/>
          <w:noProof w:val="0"/>
          <w:rtl/>
        </w:rPr>
      </w:pPr>
      <w:r>
        <w:rPr>
          <w:rFonts w:ascii="Arial" w:hAnsi="Arial" w:hint="cs"/>
          <w:noProof w:val="0"/>
          <w:rtl/>
        </w:rPr>
        <w:t xml:space="preserve">(ע"א 89/04 </w:t>
      </w:r>
      <w:r w:rsidRPr="00701089">
        <w:rPr>
          <w:rFonts w:ascii="Arial" w:hAnsi="Arial" w:hint="cs"/>
          <w:b/>
          <w:bCs/>
          <w:noProof w:val="0"/>
          <w:rtl/>
        </w:rPr>
        <w:t>נודלמן נ' שרנסקי</w:t>
      </w:r>
      <w:r>
        <w:rPr>
          <w:rFonts w:ascii="Arial" w:hAnsi="Arial" w:hint="cs"/>
          <w:noProof w:val="0"/>
          <w:rtl/>
        </w:rPr>
        <w:t xml:space="preserve"> (4.8.2008), פסקה 7 לחוות דעתה של כב' השופטת </w:t>
      </w:r>
      <w:proofErr w:type="spellStart"/>
      <w:r>
        <w:rPr>
          <w:rFonts w:ascii="Arial" w:hAnsi="Arial" w:hint="cs"/>
          <w:noProof w:val="0"/>
          <w:rtl/>
        </w:rPr>
        <w:t>פרוקצ'יה</w:t>
      </w:r>
      <w:proofErr w:type="spellEnd"/>
      <w:r>
        <w:rPr>
          <w:rFonts w:ascii="Arial" w:hAnsi="Arial" w:hint="cs"/>
          <w:noProof w:val="0"/>
          <w:rtl/>
        </w:rPr>
        <w:t xml:space="preserve">; ע"א 751/10 </w:t>
      </w:r>
      <w:r w:rsidRPr="00701089">
        <w:rPr>
          <w:rFonts w:ascii="Arial" w:hAnsi="Arial" w:hint="cs"/>
          <w:b/>
          <w:bCs/>
          <w:noProof w:val="0"/>
          <w:rtl/>
        </w:rPr>
        <w:t xml:space="preserve">פלוני נ' ד"ר דיין-אורבך </w:t>
      </w:r>
      <w:r>
        <w:rPr>
          <w:rFonts w:ascii="Arial" w:hAnsi="Arial" w:hint="cs"/>
          <w:noProof w:val="0"/>
          <w:rtl/>
        </w:rPr>
        <w:t xml:space="preserve">(8.2.2012), להלן </w:t>
      </w:r>
      <w:r>
        <w:rPr>
          <w:rFonts w:ascii="Arial" w:hAnsi="Arial"/>
          <w:noProof w:val="0"/>
          <w:rtl/>
        </w:rPr>
        <w:t>–</w:t>
      </w:r>
      <w:r>
        <w:rPr>
          <w:rFonts w:ascii="Arial" w:hAnsi="Arial" w:hint="cs"/>
          <w:noProof w:val="0"/>
          <w:rtl/>
        </w:rPr>
        <w:t xml:space="preserve"> "</w:t>
      </w:r>
      <w:r w:rsidRPr="00701089">
        <w:rPr>
          <w:rFonts w:ascii="Arial" w:hAnsi="Arial" w:hint="cs"/>
          <w:b/>
          <w:bCs/>
          <w:noProof w:val="0"/>
          <w:rtl/>
        </w:rPr>
        <w:t>פסק דין אורבך</w:t>
      </w:r>
      <w:r>
        <w:rPr>
          <w:rFonts w:ascii="Arial" w:hAnsi="Arial" w:hint="cs"/>
          <w:noProof w:val="0"/>
          <w:rtl/>
        </w:rPr>
        <w:t xml:space="preserve">" פסקה 6 לחוות דעתו של השופט עמית). </w:t>
      </w:r>
    </w:p>
    <w:p w:rsidR="00701089" w:rsidRPr="00701089" w:rsidRDefault="00701089" w:rsidP="00701089">
      <w:pPr>
        <w:spacing w:line="360" w:lineRule="auto"/>
        <w:jc w:val="both"/>
        <w:rPr>
          <w:rFonts w:ascii="Arial" w:hAnsi="Arial"/>
          <w:noProof w:val="0"/>
        </w:rPr>
      </w:pPr>
    </w:p>
    <w:p w:rsidR="009A7B31" w:rsidRDefault="00701089" w:rsidP="00BC6C80">
      <w:pPr>
        <w:pStyle w:val="ad"/>
        <w:numPr>
          <w:ilvl w:val="0"/>
          <w:numId w:val="1"/>
        </w:numPr>
        <w:spacing w:line="360" w:lineRule="auto"/>
        <w:ind w:left="369"/>
        <w:jc w:val="both"/>
        <w:rPr>
          <w:rFonts w:ascii="Arial" w:hAnsi="Arial"/>
          <w:noProof w:val="0"/>
        </w:rPr>
      </w:pPr>
      <w:r>
        <w:rPr>
          <w:rFonts w:ascii="Arial" w:hAnsi="Arial" w:hint="cs"/>
          <w:noProof w:val="0"/>
          <w:rtl/>
        </w:rPr>
        <w:t xml:space="preserve">בענייננו אין חולק על יסוד הפרסום, והדיון בשאלה הראשונה נסב על השאלה, האם הביטויים שבגינם הוגשה התביעה, מהווים "לשון הרע"? </w:t>
      </w:r>
    </w:p>
    <w:p w:rsidR="00701089" w:rsidRDefault="00701089" w:rsidP="00701089">
      <w:pPr>
        <w:pStyle w:val="ad"/>
        <w:spacing w:line="360" w:lineRule="auto"/>
        <w:ind w:left="369"/>
        <w:jc w:val="both"/>
        <w:rPr>
          <w:rFonts w:ascii="Arial" w:hAnsi="Arial"/>
          <w:noProof w:val="0"/>
          <w:rtl/>
        </w:rPr>
      </w:pPr>
      <w:r>
        <w:rPr>
          <w:rFonts w:ascii="Arial" w:hAnsi="Arial" w:hint="cs"/>
          <w:noProof w:val="0"/>
          <w:rtl/>
        </w:rPr>
        <w:lastRenderedPageBreak/>
        <w:t>שני הביטויים, שהתובע טוען כי הם מהווים "לשון הרע" הם הקשרים שיש לתובע עם גורמים בעירייה ובוועדת התכנון ו"</w:t>
      </w:r>
      <w:r w:rsidRPr="00D96504">
        <w:rPr>
          <w:rFonts w:ascii="Arial" w:hAnsi="Arial" w:hint="cs"/>
          <w:b/>
          <w:bCs/>
          <w:noProof w:val="0"/>
          <w:rtl/>
        </w:rPr>
        <w:t>תשלום השלמונים</w:t>
      </w:r>
      <w:r>
        <w:rPr>
          <w:rFonts w:ascii="Arial" w:hAnsi="Arial" w:hint="cs"/>
          <w:noProof w:val="0"/>
          <w:rtl/>
        </w:rPr>
        <w:t xml:space="preserve">", שלטענתו הכוונה היא לתשלום שוחד לאותם גורמים. </w:t>
      </w:r>
    </w:p>
    <w:p w:rsidR="00D96504" w:rsidRDefault="00701089" w:rsidP="00701089">
      <w:pPr>
        <w:pStyle w:val="ad"/>
        <w:spacing w:line="360" w:lineRule="auto"/>
        <w:ind w:left="369"/>
        <w:jc w:val="both"/>
        <w:rPr>
          <w:rFonts w:ascii="Arial" w:hAnsi="Arial"/>
          <w:noProof w:val="0"/>
          <w:rtl/>
        </w:rPr>
      </w:pPr>
      <w:r>
        <w:rPr>
          <w:rFonts w:ascii="Arial" w:hAnsi="Arial" w:hint="cs"/>
          <w:noProof w:val="0"/>
          <w:rtl/>
        </w:rPr>
        <w:t>יודגש בקשר לכך, כי לא נטען על-ידי התובע, שהדברים במכתב המייחסים לו עבירות לפי חוקי התכנון והבנייה מהווים פרסומי לשון הרע. משום כך, ומשום שהשאלה, האם ה</w:t>
      </w:r>
      <w:r w:rsidR="00D96504">
        <w:rPr>
          <w:rFonts w:ascii="Arial" w:hAnsi="Arial" w:hint="cs"/>
          <w:noProof w:val="0"/>
          <w:rtl/>
        </w:rPr>
        <w:t>תובע ביצע עבי</w:t>
      </w:r>
      <w:r>
        <w:rPr>
          <w:rFonts w:ascii="Arial" w:hAnsi="Arial" w:hint="cs"/>
          <w:noProof w:val="0"/>
          <w:rtl/>
        </w:rPr>
        <w:t>רות כאלה, אלו עב</w:t>
      </w:r>
      <w:r w:rsidR="00F572F3">
        <w:rPr>
          <w:rFonts w:ascii="Arial" w:hAnsi="Arial" w:hint="cs"/>
          <w:noProof w:val="0"/>
          <w:rtl/>
        </w:rPr>
        <w:t>י</w:t>
      </w:r>
      <w:r>
        <w:rPr>
          <w:rFonts w:ascii="Arial" w:hAnsi="Arial" w:hint="cs"/>
          <w:noProof w:val="0"/>
          <w:rtl/>
        </w:rPr>
        <w:t>רות, האם כולן או חלקן הוכשרו על-</w:t>
      </w:r>
      <w:r w:rsidR="00F572F3">
        <w:rPr>
          <w:rFonts w:ascii="Arial" w:hAnsi="Arial" w:hint="cs"/>
          <w:noProof w:val="0"/>
          <w:rtl/>
        </w:rPr>
        <w:t>י</w:t>
      </w:r>
      <w:r>
        <w:rPr>
          <w:rFonts w:ascii="Arial" w:hAnsi="Arial" w:hint="cs"/>
          <w:noProof w:val="0"/>
          <w:rtl/>
        </w:rPr>
        <w:t>דו וכדו', עדיין מצויה בהליכים משפטיים שונים, א</w:t>
      </w:r>
      <w:r w:rsidR="00F572F3">
        <w:rPr>
          <w:rFonts w:ascii="Arial" w:hAnsi="Arial" w:hint="cs"/>
          <w:noProof w:val="0"/>
          <w:rtl/>
        </w:rPr>
        <w:t>מנע מלדון בה, למרות שהצדדים הרבו לדון בה.</w:t>
      </w:r>
      <w:r w:rsidR="00D96504">
        <w:rPr>
          <w:rFonts w:ascii="Arial" w:hAnsi="Arial" w:hint="cs"/>
          <w:noProof w:val="0"/>
          <w:rtl/>
        </w:rPr>
        <w:t xml:space="preserve"> </w:t>
      </w:r>
    </w:p>
    <w:p w:rsidR="00701089" w:rsidRDefault="00701089" w:rsidP="00701089">
      <w:pPr>
        <w:pStyle w:val="ad"/>
        <w:spacing w:line="360" w:lineRule="auto"/>
        <w:ind w:left="369"/>
        <w:jc w:val="both"/>
        <w:rPr>
          <w:rFonts w:ascii="Arial" w:hAnsi="Arial"/>
          <w:noProof w:val="0"/>
        </w:rPr>
      </w:pPr>
      <w:r>
        <w:rPr>
          <w:rFonts w:ascii="Arial" w:hAnsi="Arial" w:hint="cs"/>
          <w:noProof w:val="0"/>
          <w:rtl/>
        </w:rPr>
        <w:t xml:space="preserve"> </w:t>
      </w:r>
    </w:p>
    <w:p w:rsidR="009A7B31" w:rsidRDefault="00D96504" w:rsidP="00BC6C80">
      <w:pPr>
        <w:pStyle w:val="ad"/>
        <w:numPr>
          <w:ilvl w:val="0"/>
          <w:numId w:val="1"/>
        </w:numPr>
        <w:spacing w:line="360" w:lineRule="auto"/>
        <w:ind w:left="369"/>
        <w:jc w:val="both"/>
        <w:rPr>
          <w:rFonts w:ascii="Arial" w:hAnsi="Arial"/>
          <w:noProof w:val="0"/>
        </w:rPr>
      </w:pPr>
      <w:r>
        <w:rPr>
          <w:rFonts w:ascii="Arial" w:hAnsi="Arial" w:hint="cs"/>
          <w:noProof w:val="0"/>
          <w:rtl/>
        </w:rPr>
        <w:t xml:space="preserve">האם הביטוי הראשון, המייחס לתובע קשרים עם גורמים בעירייה ובוועדת התכנון, מהווה, פרסום לשון הרע, באחד המובנים שבסעיף 1 </w:t>
      </w:r>
      <w:r w:rsidRPr="00D96504">
        <w:rPr>
          <w:rFonts w:ascii="Arial" w:hAnsi="Arial" w:hint="cs"/>
          <w:noProof w:val="0"/>
          <w:rtl/>
        </w:rPr>
        <w:t>ל</w:t>
      </w:r>
      <w:r w:rsidRPr="00D96504">
        <w:rPr>
          <w:rFonts w:ascii="Arial" w:hAnsi="Arial" w:hint="cs"/>
          <w:b/>
          <w:bCs/>
          <w:noProof w:val="0"/>
          <w:rtl/>
        </w:rPr>
        <w:t>חוק</w:t>
      </w:r>
      <w:r>
        <w:rPr>
          <w:rFonts w:ascii="Arial" w:hAnsi="Arial" w:hint="cs"/>
          <w:noProof w:val="0"/>
          <w:rtl/>
        </w:rPr>
        <w:t xml:space="preserve">? </w:t>
      </w:r>
    </w:p>
    <w:p w:rsidR="00D96504" w:rsidRDefault="00D96504" w:rsidP="00D96504">
      <w:pPr>
        <w:pStyle w:val="ad"/>
        <w:spacing w:line="360" w:lineRule="auto"/>
        <w:ind w:left="369"/>
        <w:jc w:val="both"/>
        <w:rPr>
          <w:rFonts w:ascii="Arial" w:hAnsi="Arial"/>
          <w:noProof w:val="0"/>
          <w:rtl/>
        </w:rPr>
      </w:pPr>
      <w:r>
        <w:rPr>
          <w:rFonts w:ascii="Arial" w:hAnsi="Arial" w:hint="cs"/>
          <w:noProof w:val="0"/>
          <w:rtl/>
        </w:rPr>
        <w:t xml:space="preserve">יצוין, כי במכתב לא נכתב "קשרים פסולים". המילה "פסולים" היא תוספת פרשנית של התובע. </w:t>
      </w:r>
    </w:p>
    <w:p w:rsidR="00D96504" w:rsidRDefault="00D96504" w:rsidP="00D96504">
      <w:pPr>
        <w:pStyle w:val="ad"/>
        <w:spacing w:line="360" w:lineRule="auto"/>
        <w:ind w:left="369"/>
        <w:jc w:val="both"/>
        <w:rPr>
          <w:rFonts w:ascii="Arial" w:hAnsi="Arial"/>
          <w:noProof w:val="0"/>
          <w:rtl/>
        </w:rPr>
      </w:pPr>
      <w:r>
        <w:rPr>
          <w:rFonts w:ascii="Arial" w:hAnsi="Arial" w:hint="cs"/>
          <w:noProof w:val="0"/>
          <w:rtl/>
        </w:rPr>
        <w:t>בבחינת</w:t>
      </w:r>
      <w:r w:rsidR="00F572F3">
        <w:rPr>
          <w:rFonts w:ascii="Arial" w:hAnsi="Arial" w:hint="cs"/>
          <w:noProof w:val="0"/>
          <w:rtl/>
        </w:rPr>
        <w:t xml:space="preserve"> קיומה של לשון הרע על בית המשפט</w:t>
      </w:r>
      <w:r>
        <w:rPr>
          <w:rFonts w:ascii="Arial" w:hAnsi="Arial" w:hint="cs"/>
          <w:noProof w:val="0"/>
          <w:rtl/>
        </w:rPr>
        <w:t xml:space="preserve"> להתחשב בדרך שבה נתפס הפרסום בעיני האדם הסביר. זהו מבחן אובייקטיבי, המעמיד עצמו על האופן שבו האדם הרגיל היה מבין את הפרסום (פסק דין </w:t>
      </w:r>
      <w:r w:rsidRPr="00D96504">
        <w:rPr>
          <w:rFonts w:ascii="Arial" w:hAnsi="Arial" w:hint="cs"/>
          <w:b/>
          <w:bCs/>
          <w:noProof w:val="0"/>
          <w:rtl/>
        </w:rPr>
        <w:t>דיין-אורבך</w:t>
      </w:r>
      <w:r>
        <w:rPr>
          <w:rFonts w:ascii="Arial" w:hAnsi="Arial" w:hint="cs"/>
          <w:noProof w:val="0"/>
          <w:rtl/>
        </w:rPr>
        <w:t xml:space="preserve">). </w:t>
      </w:r>
    </w:p>
    <w:p w:rsidR="00D96504" w:rsidRDefault="00D96504" w:rsidP="00881C2D">
      <w:pPr>
        <w:pStyle w:val="ad"/>
        <w:spacing w:line="360" w:lineRule="auto"/>
        <w:ind w:left="369"/>
        <w:jc w:val="both"/>
        <w:rPr>
          <w:rFonts w:ascii="Arial" w:hAnsi="Arial"/>
          <w:noProof w:val="0"/>
          <w:rtl/>
        </w:rPr>
      </w:pPr>
      <w:r>
        <w:rPr>
          <w:rFonts w:ascii="Arial" w:hAnsi="Arial" w:hint="cs"/>
          <w:noProof w:val="0"/>
          <w:rtl/>
        </w:rPr>
        <w:t>בעת ניתוח הפרסום יש לעמוד, בשלב הראשון, על מו</w:t>
      </w:r>
      <w:r w:rsidR="00881C2D">
        <w:rPr>
          <w:rFonts w:ascii="Arial" w:hAnsi="Arial" w:hint="cs"/>
          <w:noProof w:val="0"/>
          <w:rtl/>
        </w:rPr>
        <w:t>ב</w:t>
      </w:r>
      <w:r>
        <w:rPr>
          <w:rFonts w:ascii="Arial" w:hAnsi="Arial" w:hint="cs"/>
          <w:noProof w:val="0"/>
          <w:rtl/>
        </w:rPr>
        <w:t xml:space="preserve">נו של הביטוי והמשמעות הטמונה בו. </w:t>
      </w:r>
    </w:p>
    <w:p w:rsidR="00D96504" w:rsidRDefault="00D96504" w:rsidP="00D96504">
      <w:pPr>
        <w:pStyle w:val="ad"/>
        <w:spacing w:line="360" w:lineRule="auto"/>
        <w:ind w:left="369"/>
        <w:jc w:val="both"/>
        <w:rPr>
          <w:rFonts w:ascii="Arial" w:hAnsi="Arial"/>
          <w:noProof w:val="0"/>
          <w:rtl/>
        </w:rPr>
      </w:pPr>
      <w:r>
        <w:rPr>
          <w:rFonts w:ascii="Arial" w:hAnsi="Arial" w:hint="cs"/>
          <w:noProof w:val="0"/>
          <w:rtl/>
        </w:rPr>
        <w:t xml:space="preserve">יש לשלוף מתוכו את פרשנותו הסבירה ולברר אם מדובר בביטוי הגורם להשפלת אדם פלוני בעיני האדם הסביר (ע"א 4534/02 </w:t>
      </w:r>
      <w:r w:rsidRPr="00A813D0">
        <w:rPr>
          <w:rFonts w:ascii="Arial" w:hAnsi="Arial" w:hint="cs"/>
          <w:b/>
          <w:bCs/>
          <w:noProof w:val="0"/>
          <w:rtl/>
        </w:rPr>
        <w:t xml:space="preserve">רשת שוקן בע"מ נ' </w:t>
      </w:r>
      <w:proofErr w:type="spellStart"/>
      <w:r w:rsidRPr="00A813D0">
        <w:rPr>
          <w:rFonts w:ascii="Arial" w:hAnsi="Arial" w:hint="cs"/>
          <w:b/>
          <w:bCs/>
          <w:noProof w:val="0"/>
          <w:rtl/>
        </w:rPr>
        <w:t>הרציקוביץ</w:t>
      </w:r>
      <w:proofErr w:type="spellEnd"/>
      <w:r w:rsidR="008A58F9">
        <w:rPr>
          <w:rFonts w:ascii="Arial" w:hAnsi="Arial" w:hint="cs"/>
          <w:b/>
          <w:bCs/>
          <w:noProof w:val="0"/>
          <w:rtl/>
        </w:rPr>
        <w:t>'</w:t>
      </w:r>
      <w:r>
        <w:rPr>
          <w:rFonts w:ascii="Arial" w:hAnsi="Arial" w:hint="cs"/>
          <w:noProof w:val="0"/>
          <w:rtl/>
        </w:rPr>
        <w:t xml:space="preserve">) (להלן </w:t>
      </w:r>
      <w:r>
        <w:rPr>
          <w:rFonts w:ascii="Arial" w:hAnsi="Arial"/>
          <w:noProof w:val="0"/>
          <w:rtl/>
        </w:rPr>
        <w:t>–</w:t>
      </w:r>
      <w:r>
        <w:rPr>
          <w:rFonts w:ascii="Arial" w:hAnsi="Arial" w:hint="cs"/>
          <w:noProof w:val="0"/>
          <w:rtl/>
        </w:rPr>
        <w:t xml:space="preserve"> "</w:t>
      </w:r>
      <w:r w:rsidRPr="00A813D0">
        <w:rPr>
          <w:rFonts w:ascii="Arial" w:hAnsi="Arial" w:hint="cs"/>
          <w:b/>
          <w:bCs/>
          <w:noProof w:val="0"/>
          <w:rtl/>
        </w:rPr>
        <w:t>פסק דין רשת שוקן</w:t>
      </w:r>
      <w:r>
        <w:rPr>
          <w:rFonts w:ascii="Arial" w:hAnsi="Arial" w:hint="cs"/>
          <w:noProof w:val="0"/>
          <w:rtl/>
        </w:rPr>
        <w:t>"), פ"ד נח(3), 558, 5</w:t>
      </w:r>
      <w:r w:rsidR="00A813D0">
        <w:rPr>
          <w:rFonts w:ascii="Arial" w:hAnsi="Arial" w:hint="cs"/>
          <w:noProof w:val="0"/>
          <w:rtl/>
        </w:rPr>
        <w:t xml:space="preserve">70). </w:t>
      </w:r>
    </w:p>
    <w:p w:rsidR="00A813D0" w:rsidRDefault="00A813D0" w:rsidP="00D96504">
      <w:pPr>
        <w:pStyle w:val="ad"/>
        <w:spacing w:line="360" w:lineRule="auto"/>
        <w:ind w:left="369"/>
        <w:jc w:val="both"/>
        <w:rPr>
          <w:rFonts w:ascii="Arial" w:hAnsi="Arial"/>
          <w:noProof w:val="0"/>
          <w:rtl/>
        </w:rPr>
      </w:pPr>
      <w:r>
        <w:rPr>
          <w:rFonts w:ascii="Arial" w:hAnsi="Arial" w:hint="cs"/>
          <w:noProof w:val="0"/>
          <w:rtl/>
        </w:rPr>
        <w:t xml:space="preserve">לדעתי, אדם סביר לא יפרש את העובדה שלפלוני יש "קשרים" בעירייה ובוועדות התכנון המסייעים לו לקדם את ענייניו, כנתון שלילי או משפיל, ואולי ההיפך מכך. </w:t>
      </w:r>
    </w:p>
    <w:p w:rsidR="00A813D0" w:rsidRDefault="00A813D0" w:rsidP="008A58F9">
      <w:pPr>
        <w:pStyle w:val="ad"/>
        <w:spacing w:line="360" w:lineRule="auto"/>
        <w:ind w:left="369"/>
        <w:jc w:val="both"/>
        <w:rPr>
          <w:rFonts w:ascii="Arial" w:hAnsi="Arial"/>
          <w:noProof w:val="0"/>
          <w:rtl/>
        </w:rPr>
      </w:pPr>
      <w:r>
        <w:rPr>
          <w:rFonts w:ascii="Arial" w:hAnsi="Arial" w:hint="cs"/>
          <w:noProof w:val="0"/>
          <w:rtl/>
        </w:rPr>
        <w:t xml:space="preserve">ויודגש, כי ביטוי זה כשלעצמו, אינו מייחס לתובע או למי מגורמי העירייה או וועדות התכנון התנהגות פלילית (הביטוי </w:t>
      </w:r>
      <w:r w:rsidR="00764D86">
        <w:rPr>
          <w:rFonts w:ascii="Arial" w:hAnsi="Arial" w:hint="cs"/>
          <w:noProof w:val="0"/>
          <w:rtl/>
        </w:rPr>
        <w:t xml:space="preserve">השני יידון בנפרד). </w:t>
      </w:r>
    </w:p>
    <w:p w:rsidR="00764D86" w:rsidRDefault="00764D86" w:rsidP="00D96504">
      <w:pPr>
        <w:pStyle w:val="ad"/>
        <w:spacing w:line="360" w:lineRule="auto"/>
        <w:ind w:left="369"/>
        <w:jc w:val="both"/>
        <w:rPr>
          <w:rFonts w:ascii="Arial" w:hAnsi="Arial"/>
          <w:noProof w:val="0"/>
          <w:rtl/>
        </w:rPr>
      </w:pPr>
      <w:r>
        <w:rPr>
          <w:rFonts w:ascii="Arial" w:hAnsi="Arial" w:hint="cs"/>
          <w:noProof w:val="0"/>
          <w:rtl/>
        </w:rPr>
        <w:t xml:space="preserve">יתכן, ואינני מחווה את דעתי באופן מוחלט, כי ביטוי זה עשוי היה לפגוע דווקא באחר מאנשי העירייה וועדות התכנון, כביכול הם מסייעים לתובע בשל קשריהם האישיים עמו, אך התביעה לא הוגשה על-ידי מי מאלה אלא על-ידי התובע. </w:t>
      </w:r>
    </w:p>
    <w:p w:rsidR="00764D86" w:rsidRDefault="00764D86" w:rsidP="00D96504">
      <w:pPr>
        <w:pStyle w:val="ad"/>
        <w:spacing w:line="360" w:lineRule="auto"/>
        <w:ind w:left="369"/>
        <w:jc w:val="both"/>
        <w:rPr>
          <w:rFonts w:ascii="Arial" w:hAnsi="Arial"/>
          <w:noProof w:val="0"/>
          <w:rtl/>
        </w:rPr>
      </w:pPr>
      <w:r>
        <w:rPr>
          <w:rFonts w:ascii="Arial" w:hAnsi="Arial" w:hint="cs"/>
          <w:noProof w:val="0"/>
          <w:rtl/>
        </w:rPr>
        <w:t>לפיכך, מבלי להביע ד</w:t>
      </w:r>
      <w:r w:rsidR="001F2639">
        <w:rPr>
          <w:rFonts w:ascii="Arial" w:hAnsi="Arial" w:hint="cs"/>
          <w:noProof w:val="0"/>
          <w:rtl/>
        </w:rPr>
        <w:t>עתי בשאלה האתית הנובעת מכך</w:t>
      </w:r>
      <w:r>
        <w:rPr>
          <w:rFonts w:ascii="Arial" w:hAnsi="Arial" w:hint="cs"/>
          <w:noProof w:val="0"/>
          <w:rtl/>
        </w:rPr>
        <w:t xml:space="preserve"> למי מאנשי העירייה וועדות התכנון, וכמובן מבלי להביע דעתי בשאלת אמיתות הדברים (כשאנשי העירייה וועדת התכנון אינם צד במשפט ולא ניתנה להם הזדמנות להציג את גרסתם), אני סבור, כי האמירה לפיה התובע נעזר בקשריו עם אנשי העירייה וועדות התכנון כד</w:t>
      </w:r>
      <w:r w:rsidR="001F2639">
        <w:rPr>
          <w:rFonts w:ascii="Arial" w:hAnsi="Arial" w:hint="cs"/>
          <w:noProof w:val="0"/>
          <w:rtl/>
        </w:rPr>
        <w:t>י לקדם את עניינ</w:t>
      </w:r>
      <w:r w:rsidR="00E46696">
        <w:rPr>
          <w:rFonts w:ascii="Arial" w:hAnsi="Arial" w:hint="cs"/>
          <w:noProof w:val="0"/>
          <w:rtl/>
        </w:rPr>
        <w:t>י</w:t>
      </w:r>
      <w:r w:rsidR="001F2639">
        <w:rPr>
          <w:rFonts w:ascii="Arial" w:hAnsi="Arial" w:hint="cs"/>
          <w:noProof w:val="0"/>
          <w:rtl/>
        </w:rPr>
        <w:t xml:space="preserve">ו (מבלי לדון </w:t>
      </w:r>
      <w:proofErr w:type="spellStart"/>
      <w:r w:rsidR="001F2639">
        <w:rPr>
          <w:rFonts w:ascii="Arial" w:hAnsi="Arial" w:hint="cs"/>
          <w:noProof w:val="0"/>
          <w:rtl/>
        </w:rPr>
        <w:t>באמי</w:t>
      </w:r>
      <w:r>
        <w:rPr>
          <w:rFonts w:ascii="Arial" w:hAnsi="Arial" w:hint="cs"/>
          <w:noProof w:val="0"/>
          <w:rtl/>
        </w:rPr>
        <w:t>תותה</w:t>
      </w:r>
      <w:proofErr w:type="spellEnd"/>
      <w:r>
        <w:rPr>
          <w:rFonts w:ascii="Arial" w:hAnsi="Arial" w:hint="cs"/>
          <w:noProof w:val="0"/>
          <w:rtl/>
        </w:rPr>
        <w:t>, כאמור) איננה מהווה פרסום לשון הרע, לפי ה</w:t>
      </w:r>
      <w:r w:rsidRPr="00764D86">
        <w:rPr>
          <w:rFonts w:ascii="Arial" w:hAnsi="Arial" w:hint="cs"/>
          <w:b/>
          <w:bCs/>
          <w:noProof w:val="0"/>
          <w:rtl/>
        </w:rPr>
        <w:t>חוק</w:t>
      </w:r>
      <w:r>
        <w:rPr>
          <w:rFonts w:ascii="Arial" w:hAnsi="Arial" w:hint="cs"/>
          <w:noProof w:val="0"/>
          <w:rtl/>
        </w:rPr>
        <w:t xml:space="preserve">. </w:t>
      </w:r>
    </w:p>
    <w:p w:rsidR="00764D86" w:rsidRDefault="00764D86" w:rsidP="00D96504">
      <w:pPr>
        <w:pStyle w:val="ad"/>
        <w:spacing w:line="360" w:lineRule="auto"/>
        <w:ind w:left="369"/>
        <w:jc w:val="both"/>
        <w:rPr>
          <w:rFonts w:ascii="Arial" w:hAnsi="Arial"/>
          <w:noProof w:val="0"/>
        </w:rPr>
      </w:pPr>
    </w:p>
    <w:p w:rsidR="009A7B31" w:rsidRDefault="007870D0" w:rsidP="00BC6C80">
      <w:pPr>
        <w:pStyle w:val="ad"/>
        <w:numPr>
          <w:ilvl w:val="0"/>
          <w:numId w:val="1"/>
        </w:numPr>
        <w:spacing w:line="360" w:lineRule="auto"/>
        <w:ind w:left="369"/>
        <w:jc w:val="both"/>
        <w:rPr>
          <w:rFonts w:ascii="Arial" w:hAnsi="Arial"/>
          <w:noProof w:val="0"/>
        </w:rPr>
      </w:pPr>
      <w:r>
        <w:rPr>
          <w:rFonts w:ascii="Arial" w:hAnsi="Arial" w:hint="cs"/>
          <w:noProof w:val="0"/>
          <w:rtl/>
        </w:rPr>
        <w:t>הביטוי "</w:t>
      </w:r>
      <w:r w:rsidRPr="004E2CC5">
        <w:rPr>
          <w:rFonts w:ascii="Arial" w:hAnsi="Arial" w:hint="cs"/>
          <w:b/>
          <w:bCs/>
          <w:noProof w:val="0"/>
          <w:rtl/>
        </w:rPr>
        <w:t>תמורת תשלום שלמונים</w:t>
      </w:r>
      <w:r>
        <w:rPr>
          <w:rFonts w:ascii="Arial" w:hAnsi="Arial" w:hint="cs"/>
          <w:noProof w:val="0"/>
          <w:rtl/>
        </w:rPr>
        <w:t xml:space="preserve">", לעומת זאת, וודאי שהוא יכול להיות פרסום לשון הרע לפי סעיף 1 לחוק, בהיותו ביטוי משפיל ומבזה, העלול לפגוע בעסקו של התובע, אך זאת בתנאי </w:t>
      </w:r>
      <w:r>
        <w:rPr>
          <w:rFonts w:ascii="Arial" w:hAnsi="Arial" w:hint="cs"/>
          <w:noProof w:val="0"/>
          <w:rtl/>
        </w:rPr>
        <w:lastRenderedPageBreak/>
        <w:t xml:space="preserve">שתתקבל הפרשנות שניתנה לביטוי זה על-ידי התובע, אך לא אם תתקבל הפרשנות שניתנה לו על-ידי הנתבעים. </w:t>
      </w:r>
    </w:p>
    <w:p w:rsidR="007870D0" w:rsidRDefault="007870D0" w:rsidP="007870D0">
      <w:pPr>
        <w:pStyle w:val="ad"/>
        <w:spacing w:line="360" w:lineRule="auto"/>
        <w:ind w:left="369"/>
        <w:jc w:val="both"/>
        <w:rPr>
          <w:rFonts w:ascii="Arial" w:hAnsi="Arial"/>
          <w:noProof w:val="0"/>
          <w:rtl/>
        </w:rPr>
      </w:pPr>
      <w:r>
        <w:rPr>
          <w:rFonts w:ascii="Arial" w:hAnsi="Arial" w:hint="cs"/>
          <w:noProof w:val="0"/>
          <w:rtl/>
        </w:rPr>
        <w:t xml:space="preserve">במה דברים אמורים? </w:t>
      </w:r>
    </w:p>
    <w:p w:rsidR="007870D0" w:rsidRDefault="007870D0" w:rsidP="007870D0">
      <w:pPr>
        <w:pStyle w:val="ad"/>
        <w:spacing w:line="360" w:lineRule="auto"/>
        <w:ind w:left="369"/>
        <w:jc w:val="both"/>
        <w:rPr>
          <w:rFonts w:ascii="Arial" w:hAnsi="Arial"/>
          <w:noProof w:val="0"/>
          <w:rtl/>
        </w:rPr>
      </w:pPr>
      <w:r>
        <w:rPr>
          <w:rFonts w:ascii="Arial" w:hAnsi="Arial" w:hint="cs"/>
          <w:noProof w:val="0"/>
          <w:rtl/>
        </w:rPr>
        <w:t xml:space="preserve">התובע טוען שביטוי זה מכוון למתן שוחד על-ידי התובע למי מעובדי העירייה ו/או וועדת התכנון. </w:t>
      </w:r>
    </w:p>
    <w:p w:rsidR="007870D0" w:rsidRDefault="007870D0" w:rsidP="007870D0">
      <w:pPr>
        <w:pStyle w:val="ad"/>
        <w:spacing w:line="360" w:lineRule="auto"/>
        <w:ind w:left="369"/>
        <w:jc w:val="both"/>
        <w:rPr>
          <w:rFonts w:ascii="Arial" w:hAnsi="Arial"/>
          <w:noProof w:val="0"/>
          <w:rtl/>
        </w:rPr>
      </w:pPr>
      <w:r>
        <w:rPr>
          <w:rFonts w:ascii="Arial" w:hAnsi="Arial" w:hint="cs"/>
          <w:noProof w:val="0"/>
          <w:rtl/>
        </w:rPr>
        <w:t>הנתבעים טוענים שביטוי זה מכוון לכך, שנאמר להם כי התובע ("</w:t>
      </w:r>
      <w:r w:rsidRPr="007870D0">
        <w:rPr>
          <w:rFonts w:ascii="Arial" w:hAnsi="Arial" w:hint="cs"/>
          <w:noProof w:val="0"/>
          <w:rtl/>
        </w:rPr>
        <w:t>הקבלן</w:t>
      </w:r>
      <w:r>
        <w:rPr>
          <w:rFonts w:ascii="Arial" w:hAnsi="Arial" w:hint="cs"/>
          <w:noProof w:val="0"/>
          <w:rtl/>
        </w:rPr>
        <w:t>") מוכן לשלם להם כ</w:t>
      </w:r>
      <w:r w:rsidR="001F2639">
        <w:rPr>
          <w:rFonts w:ascii="Arial" w:hAnsi="Arial" w:hint="cs"/>
          <w:noProof w:val="0"/>
          <w:rtl/>
        </w:rPr>
        <w:t xml:space="preserve">ספים כדי שיחדלו מהתנגדויותיהם, </w:t>
      </w:r>
      <w:r>
        <w:rPr>
          <w:rFonts w:ascii="Arial" w:hAnsi="Arial" w:hint="cs"/>
          <w:noProof w:val="0"/>
          <w:rtl/>
        </w:rPr>
        <w:t xml:space="preserve">תביעותיהם ופניותיהם. </w:t>
      </w:r>
    </w:p>
    <w:p w:rsidR="007870D0" w:rsidRDefault="007870D0" w:rsidP="007870D0">
      <w:pPr>
        <w:pStyle w:val="ad"/>
        <w:spacing w:line="360" w:lineRule="auto"/>
        <w:ind w:left="369"/>
        <w:jc w:val="both"/>
        <w:rPr>
          <w:rFonts w:ascii="Arial" w:hAnsi="Arial"/>
          <w:noProof w:val="0"/>
        </w:rPr>
      </w:pPr>
    </w:p>
    <w:p w:rsidR="007870D0" w:rsidRDefault="007870D0" w:rsidP="00BC6C80">
      <w:pPr>
        <w:pStyle w:val="ad"/>
        <w:numPr>
          <w:ilvl w:val="0"/>
          <w:numId w:val="1"/>
        </w:numPr>
        <w:spacing w:line="360" w:lineRule="auto"/>
        <w:ind w:left="369"/>
        <w:jc w:val="both"/>
        <w:rPr>
          <w:rFonts w:ascii="Arial" w:hAnsi="Arial"/>
          <w:noProof w:val="0"/>
        </w:rPr>
      </w:pPr>
      <w:r>
        <w:rPr>
          <w:rFonts w:ascii="Arial" w:hAnsi="Arial" w:hint="cs"/>
          <w:noProof w:val="0"/>
          <w:rtl/>
        </w:rPr>
        <w:t xml:space="preserve">פרשנות </w:t>
      </w:r>
      <w:r w:rsidR="00C5519C">
        <w:rPr>
          <w:rFonts w:ascii="Arial" w:hAnsi="Arial" w:hint="cs"/>
          <w:noProof w:val="0"/>
          <w:rtl/>
        </w:rPr>
        <w:t xml:space="preserve">הפרסום והשאלה אם טמונה בו לשון הרע, תיעשה על-ידי בית המשפט, תוך עיון בפרסום עַצמו, בלא להיזקק בדרך כלל לעדויות ולראיות בשאלת משמעות הפרסום. </w:t>
      </w:r>
    </w:p>
    <w:p w:rsidR="00C5519C" w:rsidRDefault="00C5519C" w:rsidP="00C5519C">
      <w:pPr>
        <w:pStyle w:val="ad"/>
        <w:spacing w:line="360" w:lineRule="auto"/>
        <w:ind w:left="369"/>
        <w:jc w:val="both"/>
        <w:rPr>
          <w:rFonts w:ascii="Arial" w:hAnsi="Arial"/>
          <w:noProof w:val="0"/>
          <w:rtl/>
        </w:rPr>
      </w:pPr>
      <w:r>
        <w:rPr>
          <w:rFonts w:ascii="Arial" w:hAnsi="Arial" w:hint="cs"/>
          <w:noProof w:val="0"/>
          <w:rtl/>
        </w:rPr>
        <w:t xml:space="preserve">המבחן בעניין זה הוא אובייקטיבי. בהתאם לכך, אין חשיבות לכוונת המפרסם או לדרך שבה הובן הפרסום על ידי הטוען לפגיעה בו (ע"א 1104/00 </w:t>
      </w:r>
      <w:r w:rsidRPr="00C5519C">
        <w:rPr>
          <w:rFonts w:ascii="Arial" w:hAnsi="Arial" w:hint="cs"/>
          <w:b/>
          <w:bCs/>
          <w:noProof w:val="0"/>
          <w:rtl/>
        </w:rPr>
        <w:t>אפל נ' חסון</w:t>
      </w:r>
      <w:r>
        <w:rPr>
          <w:rFonts w:ascii="Arial" w:hAnsi="Arial" w:hint="cs"/>
          <w:noProof w:val="0"/>
          <w:rtl/>
        </w:rPr>
        <w:t xml:space="preserve"> (להלן </w:t>
      </w:r>
      <w:r>
        <w:rPr>
          <w:rFonts w:ascii="Arial" w:hAnsi="Arial"/>
          <w:noProof w:val="0"/>
          <w:rtl/>
        </w:rPr>
        <w:t>–</w:t>
      </w:r>
      <w:r>
        <w:rPr>
          <w:rFonts w:ascii="Arial" w:hAnsi="Arial" w:hint="cs"/>
          <w:noProof w:val="0"/>
          <w:rtl/>
        </w:rPr>
        <w:t xml:space="preserve"> "</w:t>
      </w:r>
      <w:r w:rsidRPr="00C5519C">
        <w:rPr>
          <w:rFonts w:ascii="Arial" w:hAnsi="Arial" w:hint="cs"/>
          <w:b/>
          <w:bCs/>
          <w:noProof w:val="0"/>
          <w:rtl/>
        </w:rPr>
        <w:t>פסק דין אפל</w:t>
      </w:r>
      <w:r>
        <w:rPr>
          <w:rFonts w:ascii="Arial" w:hAnsi="Arial" w:hint="cs"/>
          <w:noProof w:val="0"/>
          <w:rtl/>
        </w:rPr>
        <w:t xml:space="preserve">"), פ"ד נו(2) 607,617). </w:t>
      </w:r>
    </w:p>
    <w:p w:rsidR="00C5519C" w:rsidRDefault="00C5519C" w:rsidP="00C5519C">
      <w:pPr>
        <w:pStyle w:val="ad"/>
        <w:spacing w:line="360" w:lineRule="auto"/>
        <w:ind w:left="369"/>
        <w:jc w:val="both"/>
        <w:rPr>
          <w:rFonts w:ascii="Arial" w:hAnsi="Arial"/>
          <w:noProof w:val="0"/>
          <w:rtl/>
        </w:rPr>
      </w:pPr>
      <w:r>
        <w:rPr>
          <w:rFonts w:ascii="Arial" w:hAnsi="Arial" w:hint="cs"/>
          <w:noProof w:val="0"/>
          <w:rtl/>
        </w:rPr>
        <w:t xml:space="preserve">לפיכך, לא אזדקק לעדויותיהם של התובע ובנו משה, שהעידו שביטוי זה מתפרש כמתן שוחד לעובדי עירייה וועדת התכנון, מחד, ולא לעדויותיהם של עו"ד פרחיה, </w:t>
      </w:r>
      <w:proofErr w:type="spellStart"/>
      <w:r>
        <w:rPr>
          <w:rFonts w:ascii="Arial" w:hAnsi="Arial" w:hint="cs"/>
          <w:noProof w:val="0"/>
          <w:rtl/>
        </w:rPr>
        <w:t>קליגר</w:t>
      </w:r>
      <w:proofErr w:type="spellEnd"/>
      <w:r>
        <w:rPr>
          <w:rFonts w:ascii="Arial" w:hAnsi="Arial" w:hint="cs"/>
          <w:noProof w:val="0"/>
          <w:rtl/>
        </w:rPr>
        <w:t xml:space="preserve"> וצורף, שהעידו שהם התכוונו לתשלום שהתובע היה מוכן לשלם לנתבעים כדי להניא אותם ממאבקם נגדו, מאידך, אלא אבחן את הביטוי עצמו. </w:t>
      </w:r>
    </w:p>
    <w:p w:rsidR="00C5519C" w:rsidRDefault="00C5519C" w:rsidP="00C5519C">
      <w:pPr>
        <w:pStyle w:val="ad"/>
        <w:spacing w:line="360" w:lineRule="auto"/>
        <w:ind w:left="369"/>
        <w:jc w:val="both"/>
        <w:rPr>
          <w:rFonts w:ascii="Arial" w:hAnsi="Arial"/>
          <w:noProof w:val="0"/>
        </w:rPr>
      </w:pPr>
      <w:r>
        <w:rPr>
          <w:rFonts w:ascii="Arial" w:hAnsi="Arial" w:hint="cs"/>
          <w:noProof w:val="0"/>
          <w:rtl/>
        </w:rPr>
        <w:t xml:space="preserve"> </w:t>
      </w:r>
    </w:p>
    <w:p w:rsidR="009A7B31" w:rsidRDefault="00C5519C" w:rsidP="00BC6C80">
      <w:pPr>
        <w:pStyle w:val="ad"/>
        <w:numPr>
          <w:ilvl w:val="0"/>
          <w:numId w:val="1"/>
        </w:numPr>
        <w:spacing w:line="360" w:lineRule="auto"/>
        <w:ind w:left="369"/>
        <w:jc w:val="both"/>
        <w:rPr>
          <w:rFonts w:ascii="Arial" w:hAnsi="Arial"/>
          <w:noProof w:val="0"/>
        </w:rPr>
      </w:pPr>
      <w:r>
        <w:rPr>
          <w:rFonts w:ascii="Arial" w:hAnsi="Arial" w:hint="cs"/>
          <w:noProof w:val="0"/>
          <w:rtl/>
        </w:rPr>
        <w:t>אני סבור כי הביטוי "</w:t>
      </w:r>
      <w:r w:rsidRPr="004E2CC5">
        <w:rPr>
          <w:rFonts w:ascii="Arial" w:hAnsi="Arial" w:hint="cs"/>
          <w:b/>
          <w:bCs/>
          <w:noProof w:val="0"/>
          <w:rtl/>
        </w:rPr>
        <w:t>תמורת תשלום שלמונים</w:t>
      </w:r>
      <w:r>
        <w:rPr>
          <w:rFonts w:ascii="Arial" w:hAnsi="Arial" w:hint="cs"/>
          <w:noProof w:val="0"/>
          <w:rtl/>
        </w:rPr>
        <w:t xml:space="preserve">" במכתב יכול להתפרש לכאן ולכאן. </w:t>
      </w:r>
    </w:p>
    <w:p w:rsidR="00C5519C" w:rsidRPr="009E3852" w:rsidRDefault="001F2639" w:rsidP="009E3852">
      <w:pPr>
        <w:pStyle w:val="ad"/>
        <w:spacing w:line="360" w:lineRule="auto"/>
        <w:ind w:left="369"/>
        <w:jc w:val="both"/>
        <w:rPr>
          <w:rFonts w:ascii="Arial" w:hAnsi="Arial"/>
          <w:b/>
          <w:bCs/>
          <w:noProof w:val="0"/>
          <w:rtl/>
        </w:rPr>
      </w:pPr>
      <w:r>
        <w:rPr>
          <w:rFonts w:ascii="Arial" w:hAnsi="Arial" w:hint="cs"/>
          <w:noProof w:val="0"/>
          <w:rtl/>
        </w:rPr>
        <w:t>מחד, קריאת סעיף 13 למכתב,</w:t>
      </w:r>
      <w:r w:rsidR="00C5519C">
        <w:rPr>
          <w:rFonts w:ascii="Arial" w:hAnsi="Arial" w:hint="cs"/>
          <w:noProof w:val="0"/>
          <w:rtl/>
        </w:rPr>
        <w:t xml:space="preserve"> שבו מופיע הביטוי, יחד עם קודמו, סעיף 12, מתיישב</w:t>
      </w:r>
      <w:r>
        <w:rPr>
          <w:rFonts w:ascii="Arial" w:hAnsi="Arial" w:hint="cs"/>
          <w:noProof w:val="0"/>
          <w:rtl/>
        </w:rPr>
        <w:t>ת</w:t>
      </w:r>
      <w:r w:rsidR="00C5519C">
        <w:rPr>
          <w:rFonts w:ascii="Arial" w:hAnsi="Arial" w:hint="cs"/>
          <w:noProof w:val="0"/>
          <w:rtl/>
        </w:rPr>
        <w:t xml:space="preserve"> עם </w:t>
      </w:r>
      <w:r w:rsidR="00E34DE6">
        <w:rPr>
          <w:rFonts w:ascii="Arial" w:hAnsi="Arial" w:hint="cs"/>
          <w:noProof w:val="0"/>
          <w:rtl/>
        </w:rPr>
        <w:t>גרסת הנתבעים, שכן בסעיף 12 נכתב כי "</w:t>
      </w:r>
      <w:r w:rsidR="009E3852">
        <w:rPr>
          <w:rFonts w:ascii="Arial" w:hAnsi="Arial" w:hint="cs"/>
          <w:b/>
          <w:bCs/>
          <w:noProof w:val="0"/>
          <w:rtl/>
        </w:rPr>
        <w:t xml:space="preserve">עו"ד </w:t>
      </w:r>
      <w:proofErr w:type="spellStart"/>
      <w:r w:rsidR="009E3852">
        <w:rPr>
          <w:rFonts w:ascii="Arial" w:hAnsi="Arial" w:hint="cs"/>
          <w:b/>
          <w:bCs/>
          <w:noProof w:val="0"/>
          <w:rtl/>
        </w:rPr>
        <w:t>ראב"ד</w:t>
      </w:r>
      <w:proofErr w:type="spellEnd"/>
      <w:r w:rsidR="009E3852">
        <w:rPr>
          <w:rFonts w:ascii="Arial" w:hAnsi="Arial" w:hint="cs"/>
          <w:b/>
          <w:bCs/>
          <w:noProof w:val="0"/>
          <w:rtl/>
        </w:rPr>
        <w:t xml:space="preserve"> אף מסר לנו כי הקבלן רוצה "להסתדר </w:t>
      </w:r>
      <w:proofErr w:type="spellStart"/>
      <w:r w:rsidR="009E3852">
        <w:rPr>
          <w:rFonts w:ascii="Arial" w:hAnsi="Arial" w:hint="cs"/>
          <w:b/>
          <w:bCs/>
          <w:noProof w:val="0"/>
          <w:rtl/>
        </w:rPr>
        <w:t>איתנו</w:t>
      </w:r>
      <w:proofErr w:type="spellEnd"/>
      <w:r w:rsidR="009E3852">
        <w:rPr>
          <w:rFonts w:ascii="Arial" w:hAnsi="Arial" w:hint="cs"/>
          <w:b/>
          <w:bCs/>
          <w:noProof w:val="0"/>
          <w:rtl/>
        </w:rPr>
        <w:t>"</w:t>
      </w:r>
      <w:r>
        <w:rPr>
          <w:rFonts w:ascii="Arial" w:hAnsi="Arial" w:hint="cs"/>
          <w:b/>
          <w:bCs/>
          <w:noProof w:val="0"/>
          <w:rtl/>
        </w:rPr>
        <w:t>"</w:t>
      </w:r>
      <w:r w:rsidR="009E3852">
        <w:rPr>
          <w:rFonts w:ascii="Arial" w:hAnsi="Arial" w:hint="cs"/>
          <w:b/>
          <w:bCs/>
          <w:noProof w:val="0"/>
          <w:rtl/>
        </w:rPr>
        <w:t xml:space="preserve"> </w:t>
      </w:r>
      <w:r w:rsidR="009E3852" w:rsidRPr="009E3852">
        <w:rPr>
          <w:rFonts w:ascii="Arial" w:hAnsi="Arial" w:hint="cs"/>
          <w:noProof w:val="0"/>
          <w:rtl/>
        </w:rPr>
        <w:t>ובסעיף 13 נכתב כי</w:t>
      </w:r>
      <w:r w:rsidR="009E3852">
        <w:rPr>
          <w:rFonts w:ascii="Arial" w:hAnsi="Arial" w:hint="cs"/>
          <w:b/>
          <w:bCs/>
          <w:noProof w:val="0"/>
          <w:rtl/>
        </w:rPr>
        <w:t xml:space="preserve"> "עורך דין </w:t>
      </w:r>
      <w:r w:rsidR="00E34DE6" w:rsidRPr="009E3852">
        <w:rPr>
          <w:rFonts w:ascii="Arial" w:hAnsi="Arial" w:hint="cs"/>
          <w:b/>
          <w:bCs/>
          <w:noProof w:val="0"/>
          <w:rtl/>
        </w:rPr>
        <w:t>שפועל מטעם העירייה</w:t>
      </w:r>
      <w:r w:rsidR="00E34DE6" w:rsidRPr="009E3852">
        <w:rPr>
          <w:rFonts w:ascii="Arial" w:hAnsi="Arial" w:hint="cs"/>
          <w:noProof w:val="0"/>
          <w:rtl/>
        </w:rPr>
        <w:t xml:space="preserve">", כשאין חולק שהכוונה היא לעו"ד </w:t>
      </w:r>
      <w:proofErr w:type="spellStart"/>
      <w:r w:rsidR="00E34DE6" w:rsidRPr="009E3852">
        <w:rPr>
          <w:rFonts w:ascii="Arial" w:hAnsi="Arial" w:hint="cs"/>
          <w:noProof w:val="0"/>
          <w:rtl/>
        </w:rPr>
        <w:t>ראב"ד</w:t>
      </w:r>
      <w:proofErr w:type="spellEnd"/>
      <w:r w:rsidR="00E34DE6" w:rsidRPr="009E3852">
        <w:rPr>
          <w:rFonts w:ascii="Arial" w:hAnsi="Arial" w:hint="cs"/>
          <w:noProof w:val="0"/>
          <w:rtl/>
        </w:rPr>
        <w:t xml:space="preserve"> שנזכר קודם לכן, "</w:t>
      </w:r>
      <w:r w:rsidR="00E34DE6" w:rsidRPr="009E3852">
        <w:rPr>
          <w:rFonts w:ascii="Arial" w:hAnsi="Arial" w:hint="cs"/>
          <w:b/>
          <w:bCs/>
          <w:noProof w:val="0"/>
          <w:rtl/>
        </w:rPr>
        <w:t>משמש כצינור להעברת פניות מקבלן...</w:t>
      </w:r>
      <w:r w:rsidR="00FA18D0" w:rsidRPr="009E3852">
        <w:rPr>
          <w:rFonts w:ascii="Arial" w:hAnsi="Arial" w:hint="cs"/>
          <w:b/>
          <w:bCs/>
          <w:noProof w:val="0"/>
          <w:rtl/>
        </w:rPr>
        <w:t xml:space="preserve">שמטרתן אינו להסיר את החריגה אלא להגיע להסדר לפיו חריגות הבנייה </w:t>
      </w:r>
      <w:r w:rsidR="009E3852">
        <w:rPr>
          <w:rFonts w:ascii="Arial" w:hAnsi="Arial" w:hint="cs"/>
          <w:b/>
          <w:bCs/>
          <w:noProof w:val="0"/>
          <w:rtl/>
        </w:rPr>
        <w:t>יוו</w:t>
      </w:r>
      <w:r w:rsidR="00FA18D0" w:rsidRPr="009E3852">
        <w:rPr>
          <w:rFonts w:ascii="Arial" w:hAnsi="Arial" w:hint="cs"/>
          <w:b/>
          <w:bCs/>
          <w:noProof w:val="0"/>
          <w:rtl/>
        </w:rPr>
        <w:t>תרו על כנן, ככל הנראה תמורת תשלום שלמונים כלשהם מטעם הקבלן</w:t>
      </w:r>
      <w:r w:rsidR="00FA18D0" w:rsidRPr="009E3852">
        <w:rPr>
          <w:rFonts w:ascii="Arial" w:hAnsi="Arial" w:hint="cs"/>
          <w:noProof w:val="0"/>
          <w:rtl/>
        </w:rPr>
        <w:t>". "</w:t>
      </w:r>
      <w:r w:rsidR="00FA18D0" w:rsidRPr="009E3852">
        <w:rPr>
          <w:rFonts w:ascii="Arial" w:hAnsi="Arial" w:hint="cs"/>
          <w:b/>
          <w:bCs/>
          <w:noProof w:val="0"/>
          <w:rtl/>
        </w:rPr>
        <w:t>ההסדר</w:t>
      </w:r>
      <w:r w:rsidR="00FA18D0" w:rsidRPr="009E3852">
        <w:rPr>
          <w:rFonts w:ascii="Arial" w:hAnsi="Arial" w:hint="cs"/>
          <w:noProof w:val="0"/>
          <w:rtl/>
        </w:rPr>
        <w:t>" המדובר בסעיף 13 מתיישב עם "</w:t>
      </w:r>
      <w:r w:rsidR="00FA18D0" w:rsidRPr="009E3852">
        <w:rPr>
          <w:rFonts w:ascii="Arial" w:hAnsi="Arial" w:hint="cs"/>
          <w:b/>
          <w:bCs/>
          <w:noProof w:val="0"/>
          <w:rtl/>
        </w:rPr>
        <w:t xml:space="preserve">להסתדר </w:t>
      </w:r>
      <w:proofErr w:type="spellStart"/>
      <w:r w:rsidR="00FA18D0" w:rsidRPr="009E3852">
        <w:rPr>
          <w:rFonts w:ascii="Arial" w:hAnsi="Arial" w:hint="cs"/>
          <w:b/>
          <w:bCs/>
          <w:noProof w:val="0"/>
          <w:rtl/>
        </w:rPr>
        <w:t>איתנו</w:t>
      </w:r>
      <w:proofErr w:type="spellEnd"/>
      <w:r w:rsidR="00FA18D0" w:rsidRPr="009E3852">
        <w:rPr>
          <w:rFonts w:ascii="Arial" w:hAnsi="Arial" w:hint="cs"/>
          <w:noProof w:val="0"/>
          <w:rtl/>
        </w:rPr>
        <w:t>" בסעיף 12. גרסת הנתבעים, לכן, לפיה, כוונתם</w:t>
      </w:r>
      <w:r w:rsidR="00E46696">
        <w:rPr>
          <w:rFonts w:ascii="Arial" w:hAnsi="Arial" w:hint="cs"/>
          <w:noProof w:val="0"/>
          <w:rtl/>
        </w:rPr>
        <w:t xml:space="preserve"> בביטוי זה</w:t>
      </w:r>
      <w:r w:rsidR="00FA18D0" w:rsidRPr="009E3852">
        <w:rPr>
          <w:rFonts w:ascii="Arial" w:hAnsi="Arial" w:hint="cs"/>
          <w:noProof w:val="0"/>
          <w:rtl/>
        </w:rPr>
        <w:t xml:space="preserve"> </w:t>
      </w:r>
      <w:proofErr w:type="spellStart"/>
      <w:r w:rsidR="00E46696">
        <w:rPr>
          <w:rFonts w:ascii="Arial" w:hAnsi="Arial" w:hint="cs"/>
          <w:noProof w:val="0"/>
          <w:rtl/>
        </w:rPr>
        <w:t>היתה</w:t>
      </w:r>
      <w:proofErr w:type="spellEnd"/>
      <w:r w:rsidR="00E46696">
        <w:rPr>
          <w:rFonts w:ascii="Arial" w:hAnsi="Arial" w:hint="cs"/>
          <w:noProof w:val="0"/>
          <w:rtl/>
        </w:rPr>
        <w:t xml:space="preserve"> </w:t>
      </w:r>
      <w:r w:rsidR="00FA18D0" w:rsidRPr="009E3852">
        <w:rPr>
          <w:rFonts w:ascii="Arial" w:hAnsi="Arial" w:hint="cs"/>
          <w:noProof w:val="0"/>
          <w:rtl/>
        </w:rPr>
        <w:t xml:space="preserve">לכך שהתובע חתר להסדר אתם, שכולל גם תשלום כלשהו שישלם להם, יכולה להתיישב עם נוסח המכתב. </w:t>
      </w:r>
    </w:p>
    <w:p w:rsidR="00FA18D0" w:rsidRDefault="001F2639" w:rsidP="00C5519C">
      <w:pPr>
        <w:pStyle w:val="ad"/>
        <w:spacing w:line="360" w:lineRule="auto"/>
        <w:ind w:left="369"/>
        <w:jc w:val="both"/>
        <w:rPr>
          <w:rFonts w:ascii="Arial" w:hAnsi="Arial"/>
          <w:noProof w:val="0"/>
          <w:rtl/>
        </w:rPr>
      </w:pPr>
      <w:r>
        <w:rPr>
          <w:rFonts w:ascii="Arial" w:hAnsi="Arial" w:hint="cs"/>
          <w:noProof w:val="0"/>
          <w:rtl/>
        </w:rPr>
        <w:t xml:space="preserve">מאידך, </w:t>
      </w:r>
      <w:r w:rsidR="00464C3B">
        <w:rPr>
          <w:rFonts w:ascii="Arial" w:hAnsi="Arial" w:hint="cs"/>
          <w:noProof w:val="0"/>
          <w:rtl/>
        </w:rPr>
        <w:t xml:space="preserve"> המשכו של המכתב, העוסק ב</w:t>
      </w:r>
      <w:r w:rsidR="00FA18D0">
        <w:rPr>
          <w:rFonts w:ascii="Arial" w:hAnsi="Arial" w:hint="cs"/>
          <w:noProof w:val="0"/>
          <w:rtl/>
        </w:rPr>
        <w:t>קשרים שיש</w:t>
      </w:r>
      <w:r w:rsidR="00464C3B">
        <w:rPr>
          <w:rFonts w:ascii="Arial" w:hAnsi="Arial" w:hint="cs"/>
          <w:noProof w:val="0"/>
          <w:rtl/>
        </w:rPr>
        <w:t xml:space="preserve"> לתובע עם גורמים בעירייה (שמקצתם</w:t>
      </w:r>
      <w:r w:rsidR="00FA18D0">
        <w:rPr>
          <w:rFonts w:ascii="Arial" w:hAnsi="Arial" w:hint="cs"/>
          <w:noProof w:val="0"/>
          <w:rtl/>
        </w:rPr>
        <w:t xml:space="preserve"> גם מוזכר</w:t>
      </w:r>
      <w:r w:rsidR="00464C3B">
        <w:rPr>
          <w:rFonts w:ascii="Arial" w:hAnsi="Arial" w:hint="cs"/>
          <w:noProof w:val="0"/>
          <w:rtl/>
        </w:rPr>
        <w:t>ים</w:t>
      </w:r>
      <w:r w:rsidR="00FA18D0">
        <w:rPr>
          <w:rFonts w:ascii="Arial" w:hAnsi="Arial" w:hint="cs"/>
          <w:noProof w:val="0"/>
          <w:rtl/>
        </w:rPr>
        <w:t xml:space="preserve"> בשמותיהם) ועם וועדת התכנון, שבזכותם העירייה וועדת הת</w:t>
      </w:r>
      <w:r w:rsidR="00464C3B">
        <w:rPr>
          <w:rFonts w:ascii="Arial" w:hAnsi="Arial" w:hint="cs"/>
          <w:noProof w:val="0"/>
          <w:rtl/>
        </w:rPr>
        <w:t>כנון אינן</w:t>
      </w:r>
      <w:r w:rsidR="00FA18D0">
        <w:rPr>
          <w:rFonts w:ascii="Arial" w:hAnsi="Arial" w:hint="cs"/>
          <w:noProof w:val="0"/>
          <w:rtl/>
        </w:rPr>
        <w:t xml:space="preserve"> פועל</w:t>
      </w:r>
      <w:r w:rsidR="00464C3B">
        <w:rPr>
          <w:rFonts w:ascii="Arial" w:hAnsi="Arial" w:hint="cs"/>
          <w:noProof w:val="0"/>
          <w:rtl/>
        </w:rPr>
        <w:t>ו</w:t>
      </w:r>
      <w:r w:rsidR="00FA18D0">
        <w:rPr>
          <w:rFonts w:ascii="Arial" w:hAnsi="Arial" w:hint="cs"/>
          <w:noProof w:val="0"/>
          <w:rtl/>
        </w:rPr>
        <w:t>ת לאכיפת חוקי הבניי</w:t>
      </w:r>
      <w:r w:rsidR="00464C3B">
        <w:rPr>
          <w:rFonts w:ascii="Arial" w:hAnsi="Arial" w:hint="cs"/>
          <w:noProof w:val="0"/>
          <w:rtl/>
        </w:rPr>
        <w:t>ה והתכנון לבניינים שנבנו על ידו, עשוי להתיישב עם גרסתו , לפיה הביטוי "</w:t>
      </w:r>
      <w:r w:rsidR="00464C3B" w:rsidRPr="00464C3B">
        <w:rPr>
          <w:rFonts w:ascii="Arial" w:hAnsi="Arial" w:hint="cs"/>
          <w:b/>
          <w:bCs/>
          <w:noProof w:val="0"/>
          <w:rtl/>
        </w:rPr>
        <w:t>תשלום שלמונים"</w:t>
      </w:r>
      <w:r w:rsidR="00FA18D0">
        <w:rPr>
          <w:rFonts w:ascii="Arial" w:hAnsi="Arial" w:hint="cs"/>
          <w:noProof w:val="0"/>
          <w:rtl/>
        </w:rPr>
        <w:t xml:space="preserve"> </w:t>
      </w:r>
      <w:r w:rsidR="00464C3B">
        <w:rPr>
          <w:rFonts w:ascii="Arial" w:hAnsi="Arial" w:hint="cs"/>
          <w:noProof w:val="0"/>
          <w:rtl/>
        </w:rPr>
        <w:t>מכוון לכספים ששילם התובע לאותם אנשים, כלומר תשלום שוחד.</w:t>
      </w:r>
    </w:p>
    <w:p w:rsidR="00C31204" w:rsidRPr="00464C3B" w:rsidRDefault="00FA18D0" w:rsidP="00A4130E">
      <w:pPr>
        <w:pStyle w:val="ad"/>
        <w:spacing w:line="360" w:lineRule="auto"/>
        <w:ind w:left="369"/>
        <w:jc w:val="both"/>
        <w:rPr>
          <w:rFonts w:ascii="Arial" w:hAnsi="Arial"/>
          <w:noProof w:val="0"/>
          <w:rtl/>
        </w:rPr>
      </w:pPr>
      <w:r>
        <w:rPr>
          <w:rFonts w:ascii="Arial" w:hAnsi="Arial" w:hint="cs"/>
          <w:noProof w:val="0"/>
          <w:rtl/>
        </w:rPr>
        <w:t>על מנת לקבוע את משמעותו הפשוטה או המ</w:t>
      </w:r>
      <w:r w:rsidR="00C31204">
        <w:rPr>
          <w:rFonts w:ascii="Arial" w:hAnsi="Arial" w:hint="cs"/>
          <w:noProof w:val="0"/>
          <w:rtl/>
        </w:rPr>
        <w:t xml:space="preserve">שתמעת של פרסום בעיני האדם הסביר והרגיל, יש לתת את הדעת על </w:t>
      </w:r>
      <w:r w:rsidR="00464C3B">
        <w:rPr>
          <w:rFonts w:ascii="Arial" w:hAnsi="Arial" w:hint="cs"/>
          <w:noProof w:val="0"/>
          <w:rtl/>
        </w:rPr>
        <w:t>ה</w:t>
      </w:r>
      <w:r w:rsidR="00C31204">
        <w:rPr>
          <w:rFonts w:ascii="Arial" w:hAnsi="Arial" w:hint="cs"/>
          <w:noProof w:val="0"/>
          <w:rtl/>
        </w:rPr>
        <w:t>הקשר שבו הובאו</w:t>
      </w:r>
      <w:r w:rsidR="00A4130E">
        <w:rPr>
          <w:rFonts w:ascii="Arial" w:hAnsi="Arial" w:hint="cs"/>
          <w:noProof w:val="0"/>
          <w:rtl/>
        </w:rPr>
        <w:t xml:space="preserve"> הדברים הנטענים להיות לשון הרע, </w:t>
      </w:r>
      <w:r w:rsidR="00C31204" w:rsidRPr="00464C3B">
        <w:rPr>
          <w:rFonts w:ascii="Arial" w:hAnsi="Arial" w:hint="cs"/>
          <w:noProof w:val="0"/>
          <w:rtl/>
        </w:rPr>
        <w:t>לפיכך קטע מפרסום יתפרש בהתחשב בשאר חלקיו (</w:t>
      </w:r>
      <w:r w:rsidR="00C31204" w:rsidRPr="00464C3B">
        <w:rPr>
          <w:rFonts w:ascii="Arial" w:hAnsi="Arial" w:hint="cs"/>
          <w:b/>
          <w:bCs/>
          <w:noProof w:val="0"/>
          <w:rtl/>
        </w:rPr>
        <w:t>פסק דין אפל</w:t>
      </w:r>
      <w:r w:rsidR="00C31204" w:rsidRPr="00464C3B">
        <w:rPr>
          <w:rFonts w:ascii="Arial" w:hAnsi="Arial" w:hint="cs"/>
          <w:noProof w:val="0"/>
          <w:rtl/>
        </w:rPr>
        <w:t xml:space="preserve">, עמ' 618-617). </w:t>
      </w:r>
    </w:p>
    <w:p w:rsidR="00C31204" w:rsidRDefault="00C31204" w:rsidP="00C5519C">
      <w:pPr>
        <w:pStyle w:val="ad"/>
        <w:spacing w:line="360" w:lineRule="auto"/>
        <w:ind w:left="369"/>
        <w:jc w:val="both"/>
        <w:rPr>
          <w:rFonts w:ascii="Arial" w:hAnsi="Arial"/>
          <w:noProof w:val="0"/>
          <w:rtl/>
        </w:rPr>
      </w:pPr>
      <w:r>
        <w:rPr>
          <w:rFonts w:ascii="Arial" w:hAnsi="Arial" w:hint="cs"/>
          <w:noProof w:val="0"/>
          <w:rtl/>
        </w:rPr>
        <w:lastRenderedPageBreak/>
        <w:t>נמצא, כי בחינת הבי</w:t>
      </w:r>
      <w:r w:rsidR="004D43DA">
        <w:rPr>
          <w:rFonts w:ascii="Arial" w:hAnsi="Arial" w:hint="cs"/>
          <w:noProof w:val="0"/>
          <w:rtl/>
        </w:rPr>
        <w:t>טוי האמור בהקשר למכתב כולו, יכול</w:t>
      </w:r>
      <w:r>
        <w:rPr>
          <w:rFonts w:ascii="Arial" w:hAnsi="Arial" w:hint="cs"/>
          <w:noProof w:val="0"/>
          <w:rtl/>
        </w:rPr>
        <w:t xml:space="preserve"> להתיישב עם פרשנותו של התובע. </w:t>
      </w:r>
    </w:p>
    <w:p w:rsidR="00C31204" w:rsidRDefault="00C31204" w:rsidP="00C5519C">
      <w:pPr>
        <w:pStyle w:val="ad"/>
        <w:spacing w:line="360" w:lineRule="auto"/>
        <w:ind w:left="369"/>
        <w:jc w:val="both"/>
        <w:rPr>
          <w:rFonts w:ascii="Arial" w:hAnsi="Arial"/>
          <w:noProof w:val="0"/>
        </w:rPr>
      </w:pPr>
    </w:p>
    <w:p w:rsidR="009A7B31" w:rsidRDefault="00C31204" w:rsidP="00BC6C80">
      <w:pPr>
        <w:pStyle w:val="ad"/>
        <w:numPr>
          <w:ilvl w:val="0"/>
          <w:numId w:val="1"/>
        </w:numPr>
        <w:spacing w:line="360" w:lineRule="auto"/>
        <w:ind w:left="369"/>
        <w:jc w:val="both"/>
        <w:rPr>
          <w:rFonts w:ascii="Arial" w:hAnsi="Arial"/>
          <w:noProof w:val="0"/>
        </w:rPr>
      </w:pPr>
      <w:r>
        <w:rPr>
          <w:rFonts w:ascii="Arial" w:hAnsi="Arial" w:hint="cs"/>
          <w:noProof w:val="0"/>
          <w:rtl/>
        </w:rPr>
        <w:t>לשם הכר</w:t>
      </w:r>
      <w:r w:rsidR="004D43DA">
        <w:rPr>
          <w:rFonts w:ascii="Arial" w:hAnsi="Arial" w:hint="cs"/>
          <w:noProof w:val="0"/>
          <w:rtl/>
        </w:rPr>
        <w:t xml:space="preserve">עה בשאלה האם ביטוי מסוים מתפרש </w:t>
      </w:r>
      <w:r>
        <w:rPr>
          <w:rFonts w:ascii="Arial" w:hAnsi="Arial" w:hint="cs"/>
          <w:noProof w:val="0"/>
          <w:rtl/>
        </w:rPr>
        <w:t>כ</w:t>
      </w:r>
      <w:r w:rsidR="004D43DA">
        <w:rPr>
          <w:rFonts w:ascii="Arial" w:hAnsi="Arial" w:hint="cs"/>
          <w:noProof w:val="0"/>
          <w:rtl/>
        </w:rPr>
        <w:t>"</w:t>
      </w:r>
      <w:r>
        <w:rPr>
          <w:rFonts w:ascii="Arial" w:hAnsi="Arial" w:hint="cs"/>
          <w:noProof w:val="0"/>
          <w:rtl/>
        </w:rPr>
        <w:t>פרסום לשון הרע" אין להיזקק לפרשנות מילולית דווקנית, אלא נדרש לבחון את משמעותו האובייקטיבי</w:t>
      </w:r>
      <w:r>
        <w:rPr>
          <w:rFonts w:ascii="Arial" w:hAnsi="Arial" w:hint="eastAsia"/>
          <w:noProof w:val="0"/>
          <w:rtl/>
        </w:rPr>
        <w:t>ת</w:t>
      </w:r>
      <w:r>
        <w:rPr>
          <w:rFonts w:ascii="Arial" w:hAnsi="Arial" w:hint="cs"/>
          <w:noProof w:val="0"/>
          <w:rtl/>
        </w:rPr>
        <w:t xml:space="preserve">. </w:t>
      </w:r>
    </w:p>
    <w:p w:rsidR="00C31204" w:rsidRDefault="00C31204" w:rsidP="00C31204">
      <w:pPr>
        <w:pStyle w:val="ad"/>
        <w:spacing w:line="360" w:lineRule="auto"/>
        <w:ind w:left="369"/>
        <w:jc w:val="both"/>
        <w:rPr>
          <w:rFonts w:ascii="Arial" w:hAnsi="Arial"/>
          <w:noProof w:val="0"/>
          <w:rtl/>
        </w:rPr>
      </w:pPr>
      <w:r>
        <w:rPr>
          <w:rFonts w:ascii="Arial" w:hAnsi="Arial" w:hint="cs"/>
          <w:noProof w:val="0"/>
          <w:rtl/>
        </w:rPr>
        <w:t>נמצא, כי למרות שהביטוי "</w:t>
      </w:r>
      <w:r w:rsidRPr="006C3825">
        <w:rPr>
          <w:rFonts w:ascii="Arial" w:hAnsi="Arial" w:hint="cs"/>
          <w:b/>
          <w:bCs/>
          <w:noProof w:val="0"/>
          <w:rtl/>
        </w:rPr>
        <w:t>שלמונים</w:t>
      </w:r>
      <w:r>
        <w:rPr>
          <w:rFonts w:ascii="Arial" w:hAnsi="Arial" w:hint="cs"/>
          <w:noProof w:val="0"/>
          <w:rtl/>
        </w:rPr>
        <w:t xml:space="preserve">" מתפרש בדרך כלל כ"שוחד", הוא יכול להתפרש גם כתשלום, בדרך כלל </w:t>
      </w:r>
      <w:r w:rsidR="00BB3804">
        <w:rPr>
          <w:rFonts w:ascii="Arial" w:hAnsi="Arial" w:hint="cs"/>
          <w:noProof w:val="0"/>
          <w:rtl/>
        </w:rPr>
        <w:t xml:space="preserve">תשלום בלתי רצוי בעיני המתבונן, </w:t>
      </w:r>
      <w:r>
        <w:rPr>
          <w:rFonts w:ascii="Arial" w:hAnsi="Arial" w:hint="cs"/>
          <w:noProof w:val="0"/>
          <w:rtl/>
        </w:rPr>
        <w:t xml:space="preserve">בענייננו הנתבעים שפרשו את הצעת התובע לשלם להם סכום כסף על-מנת להניא אותם מדרכם כתשלום בלתי רצוי. </w:t>
      </w:r>
    </w:p>
    <w:p w:rsidR="00C31204" w:rsidRDefault="00C31204" w:rsidP="00C31204">
      <w:pPr>
        <w:pStyle w:val="ad"/>
        <w:spacing w:line="360" w:lineRule="auto"/>
        <w:ind w:left="369"/>
        <w:jc w:val="both"/>
        <w:rPr>
          <w:rFonts w:ascii="Arial" w:hAnsi="Arial"/>
          <w:noProof w:val="0"/>
          <w:rtl/>
        </w:rPr>
      </w:pPr>
      <w:r>
        <w:rPr>
          <w:rFonts w:ascii="Arial" w:hAnsi="Arial" w:hint="cs"/>
          <w:noProof w:val="0"/>
          <w:rtl/>
        </w:rPr>
        <w:t>מכל-מקום, אין בפירוש המילולי הדווקני של המילה "</w:t>
      </w:r>
      <w:r w:rsidRPr="006C3825">
        <w:rPr>
          <w:rFonts w:ascii="Arial" w:hAnsi="Arial" w:hint="cs"/>
          <w:b/>
          <w:bCs/>
          <w:noProof w:val="0"/>
          <w:rtl/>
        </w:rPr>
        <w:t>שלמונים</w:t>
      </w:r>
      <w:r>
        <w:rPr>
          <w:rFonts w:ascii="Arial" w:hAnsi="Arial" w:hint="cs"/>
          <w:noProof w:val="0"/>
          <w:rtl/>
        </w:rPr>
        <w:t xml:space="preserve">" כדי להכריע לכאן או לכאן. </w:t>
      </w:r>
    </w:p>
    <w:p w:rsidR="00C31204" w:rsidRDefault="00C31204" w:rsidP="00C31204">
      <w:pPr>
        <w:pStyle w:val="ad"/>
        <w:spacing w:line="360" w:lineRule="auto"/>
        <w:ind w:left="369"/>
        <w:jc w:val="both"/>
        <w:rPr>
          <w:rFonts w:ascii="Arial" w:hAnsi="Arial"/>
          <w:noProof w:val="0"/>
        </w:rPr>
      </w:pPr>
    </w:p>
    <w:p w:rsidR="009A7B31" w:rsidRDefault="009F76DE" w:rsidP="00BC6C80">
      <w:pPr>
        <w:pStyle w:val="ad"/>
        <w:numPr>
          <w:ilvl w:val="0"/>
          <w:numId w:val="1"/>
        </w:numPr>
        <w:spacing w:line="360" w:lineRule="auto"/>
        <w:ind w:left="369"/>
        <w:jc w:val="both"/>
        <w:rPr>
          <w:rFonts w:ascii="Arial" w:hAnsi="Arial"/>
          <w:noProof w:val="0"/>
        </w:rPr>
      </w:pPr>
      <w:r>
        <w:rPr>
          <w:rFonts w:ascii="Arial" w:hAnsi="Arial" w:hint="cs"/>
          <w:noProof w:val="0"/>
          <w:rtl/>
        </w:rPr>
        <w:t>כאשר בית המשפט נתק</w:t>
      </w:r>
      <w:r w:rsidR="00C31204">
        <w:rPr>
          <w:rFonts w:ascii="Arial" w:hAnsi="Arial" w:hint="cs"/>
          <w:noProof w:val="0"/>
          <w:rtl/>
        </w:rPr>
        <w:t>ל בקושי פרשני של הביטוי שנטען כי הוא מהווה פרסום לשון הרע</w:t>
      </w:r>
      <w:r>
        <w:rPr>
          <w:rFonts w:ascii="Arial" w:hAnsi="Arial" w:hint="cs"/>
          <w:noProof w:val="0"/>
          <w:rtl/>
        </w:rPr>
        <w:t>,</w:t>
      </w:r>
      <w:r w:rsidR="00C31204">
        <w:rPr>
          <w:rFonts w:ascii="Arial" w:hAnsi="Arial" w:hint="cs"/>
          <w:noProof w:val="0"/>
          <w:rtl/>
        </w:rPr>
        <w:t xml:space="preserve"> עליו להעדיף את הפרשנות שלפיה הביטוי אינו לשון הרע (</w:t>
      </w:r>
      <w:r w:rsidR="00C31204" w:rsidRPr="00C31204">
        <w:rPr>
          <w:rFonts w:ascii="Arial" w:hAnsi="Arial" w:hint="cs"/>
          <w:b/>
          <w:bCs/>
          <w:noProof w:val="0"/>
          <w:rtl/>
        </w:rPr>
        <w:t>פסק דין רשת שוקן</w:t>
      </w:r>
      <w:r w:rsidR="00C31204">
        <w:rPr>
          <w:rFonts w:ascii="Arial" w:hAnsi="Arial" w:hint="cs"/>
          <w:noProof w:val="0"/>
          <w:rtl/>
        </w:rPr>
        <w:t xml:space="preserve">, עמ' 570). </w:t>
      </w:r>
    </w:p>
    <w:p w:rsidR="00C31204" w:rsidRDefault="00C31204" w:rsidP="00C31204">
      <w:pPr>
        <w:pStyle w:val="ad"/>
        <w:spacing w:line="360" w:lineRule="auto"/>
        <w:ind w:left="369"/>
        <w:jc w:val="both"/>
        <w:rPr>
          <w:rFonts w:ascii="Arial" w:hAnsi="Arial"/>
          <w:noProof w:val="0"/>
          <w:rtl/>
        </w:rPr>
      </w:pPr>
      <w:r>
        <w:rPr>
          <w:rFonts w:ascii="Arial" w:hAnsi="Arial" w:hint="cs"/>
          <w:noProof w:val="0"/>
          <w:rtl/>
        </w:rPr>
        <w:t>תוצאה זו מתבקשת גם על-פי הכלל של "</w:t>
      </w:r>
      <w:r w:rsidRPr="007B76A6">
        <w:rPr>
          <w:rFonts w:ascii="Arial" w:hAnsi="Arial" w:hint="cs"/>
          <w:b/>
          <w:bCs/>
          <w:noProof w:val="0"/>
          <w:rtl/>
        </w:rPr>
        <w:t>המוציא מחברו עליו הראיה</w:t>
      </w:r>
      <w:r>
        <w:rPr>
          <w:rFonts w:ascii="Arial" w:hAnsi="Arial" w:hint="cs"/>
          <w:noProof w:val="0"/>
          <w:rtl/>
        </w:rPr>
        <w:t xml:space="preserve">" </w:t>
      </w:r>
      <w:r w:rsidR="007B76A6">
        <w:rPr>
          <w:rFonts w:ascii="Arial" w:hAnsi="Arial" w:hint="cs"/>
          <w:noProof w:val="0"/>
          <w:rtl/>
        </w:rPr>
        <w:t>(</w:t>
      </w:r>
      <w:r w:rsidR="007B76A6" w:rsidRPr="00BB3804">
        <w:rPr>
          <w:rFonts w:ascii="Arial" w:hAnsi="Arial" w:hint="cs"/>
          <w:b/>
          <w:bCs/>
          <w:noProof w:val="0"/>
          <w:rtl/>
        </w:rPr>
        <w:t>תלמוד בבלי</w:t>
      </w:r>
      <w:r w:rsidR="007B76A6">
        <w:rPr>
          <w:rFonts w:ascii="Arial" w:hAnsi="Arial" w:hint="cs"/>
          <w:noProof w:val="0"/>
          <w:rtl/>
        </w:rPr>
        <w:t>, מסכת בבא קמא, דף מ"ו, עמ' ב), כלומר</w:t>
      </w:r>
      <w:r w:rsidR="009F76DE">
        <w:rPr>
          <w:rFonts w:ascii="Arial" w:hAnsi="Arial" w:hint="cs"/>
          <w:noProof w:val="0"/>
          <w:rtl/>
        </w:rPr>
        <w:t xml:space="preserve"> הכלל, לפיו נטל הוכחת התביעה </w:t>
      </w:r>
      <w:r w:rsidR="007B76A6">
        <w:rPr>
          <w:rFonts w:ascii="Arial" w:hAnsi="Arial" w:hint="cs"/>
          <w:noProof w:val="0"/>
          <w:rtl/>
        </w:rPr>
        <w:t xml:space="preserve">מוטל על התובע. </w:t>
      </w:r>
    </w:p>
    <w:p w:rsidR="007B76A6" w:rsidRDefault="007B76A6" w:rsidP="003533C2">
      <w:pPr>
        <w:pStyle w:val="ad"/>
        <w:spacing w:line="360" w:lineRule="auto"/>
        <w:ind w:left="369"/>
        <w:jc w:val="both"/>
        <w:rPr>
          <w:rFonts w:ascii="Arial" w:hAnsi="Arial"/>
          <w:noProof w:val="0"/>
          <w:rtl/>
        </w:rPr>
      </w:pPr>
      <w:r>
        <w:rPr>
          <w:rFonts w:ascii="Arial" w:hAnsi="Arial" w:hint="cs"/>
          <w:noProof w:val="0"/>
          <w:rtl/>
        </w:rPr>
        <w:t>כיוון שכאמור ניתן לפרש את הביטוי הנדון על-פי ש</w:t>
      </w:r>
      <w:r w:rsidR="003533C2">
        <w:rPr>
          <w:rFonts w:ascii="Arial" w:hAnsi="Arial" w:hint="cs"/>
          <w:noProof w:val="0"/>
          <w:rtl/>
        </w:rPr>
        <w:t>תי</w:t>
      </w:r>
      <w:r>
        <w:rPr>
          <w:rFonts w:ascii="Arial" w:hAnsi="Arial" w:hint="cs"/>
          <w:noProof w:val="0"/>
          <w:rtl/>
        </w:rPr>
        <w:t xml:space="preserve"> הגרסאות, המסקנה </w:t>
      </w:r>
      <w:r w:rsidR="009F76DE">
        <w:rPr>
          <w:rFonts w:ascii="Arial" w:hAnsi="Arial" w:hint="cs"/>
          <w:noProof w:val="0"/>
          <w:rtl/>
        </w:rPr>
        <w:t xml:space="preserve">המשפטית </w:t>
      </w:r>
      <w:r>
        <w:rPr>
          <w:rFonts w:ascii="Arial" w:hAnsi="Arial" w:hint="cs"/>
          <w:noProof w:val="0"/>
          <w:rtl/>
        </w:rPr>
        <w:t>היא כי בקשר לתביעה זו הביטוי</w:t>
      </w:r>
      <w:r w:rsidR="009F76DE">
        <w:rPr>
          <w:rFonts w:ascii="Arial" w:hAnsi="Arial" w:hint="cs"/>
          <w:noProof w:val="0"/>
          <w:rtl/>
        </w:rPr>
        <w:t xml:space="preserve"> "</w:t>
      </w:r>
      <w:r w:rsidR="009F76DE" w:rsidRPr="009F76DE">
        <w:rPr>
          <w:rFonts w:ascii="Arial" w:hAnsi="Arial" w:hint="cs"/>
          <w:b/>
          <w:bCs/>
          <w:noProof w:val="0"/>
          <w:rtl/>
        </w:rPr>
        <w:t>תשלום שלמונים</w:t>
      </w:r>
      <w:r w:rsidR="009F76DE">
        <w:rPr>
          <w:rFonts w:ascii="Arial" w:hAnsi="Arial" w:hint="cs"/>
          <w:noProof w:val="0"/>
          <w:rtl/>
        </w:rPr>
        <w:t>" שבמכתב</w:t>
      </w:r>
      <w:r>
        <w:rPr>
          <w:rFonts w:ascii="Arial" w:hAnsi="Arial" w:hint="cs"/>
          <w:noProof w:val="0"/>
          <w:rtl/>
        </w:rPr>
        <w:t xml:space="preserve"> אינו מהווה "פרסום לשון הרע". </w:t>
      </w:r>
    </w:p>
    <w:p w:rsidR="007B76A6" w:rsidRDefault="007B76A6" w:rsidP="00C31204">
      <w:pPr>
        <w:pStyle w:val="ad"/>
        <w:spacing w:line="360" w:lineRule="auto"/>
        <w:ind w:left="369"/>
        <w:jc w:val="both"/>
        <w:rPr>
          <w:rFonts w:ascii="Arial" w:hAnsi="Arial"/>
          <w:noProof w:val="0"/>
        </w:rPr>
      </w:pPr>
    </w:p>
    <w:p w:rsidR="009A7B31" w:rsidRDefault="007B76A6" w:rsidP="00BC6C80">
      <w:pPr>
        <w:pStyle w:val="ad"/>
        <w:numPr>
          <w:ilvl w:val="0"/>
          <w:numId w:val="1"/>
        </w:numPr>
        <w:spacing w:line="360" w:lineRule="auto"/>
        <w:ind w:left="369"/>
        <w:jc w:val="both"/>
        <w:rPr>
          <w:rFonts w:ascii="Arial" w:hAnsi="Arial"/>
          <w:noProof w:val="0"/>
        </w:rPr>
      </w:pPr>
      <w:r>
        <w:rPr>
          <w:rFonts w:ascii="Arial" w:hAnsi="Arial" w:hint="cs"/>
          <w:noProof w:val="0"/>
          <w:rtl/>
        </w:rPr>
        <w:t>לאור מסקנתי עד כאן, משלא נמצא כי הביטויים הנדונים מהווים "פרסום לשון הרע" כהגדרתו ב</w:t>
      </w:r>
      <w:r w:rsidRPr="004D43DA">
        <w:rPr>
          <w:rFonts w:ascii="Arial" w:hAnsi="Arial" w:hint="cs"/>
          <w:b/>
          <w:bCs/>
          <w:noProof w:val="0"/>
          <w:rtl/>
        </w:rPr>
        <w:t>חוק איסור לשון הרע</w:t>
      </w:r>
      <w:r>
        <w:rPr>
          <w:rFonts w:ascii="Arial" w:hAnsi="Arial" w:hint="cs"/>
          <w:noProof w:val="0"/>
          <w:rtl/>
        </w:rPr>
        <w:t xml:space="preserve">, מתייתר, למעשה, הצורך להמשיך בדיון בתחולת </w:t>
      </w:r>
      <w:proofErr w:type="spellStart"/>
      <w:r>
        <w:rPr>
          <w:rFonts w:ascii="Arial" w:hAnsi="Arial" w:hint="cs"/>
          <w:noProof w:val="0"/>
          <w:rtl/>
        </w:rPr>
        <w:t>ההגנות</w:t>
      </w:r>
      <w:proofErr w:type="spellEnd"/>
      <w:r>
        <w:rPr>
          <w:rFonts w:ascii="Arial" w:hAnsi="Arial" w:hint="cs"/>
          <w:noProof w:val="0"/>
          <w:rtl/>
        </w:rPr>
        <w:t xml:space="preserve"> השונות</w:t>
      </w:r>
      <w:r w:rsidR="004D43DA">
        <w:rPr>
          <w:rFonts w:ascii="Arial" w:hAnsi="Arial" w:hint="cs"/>
          <w:noProof w:val="0"/>
          <w:rtl/>
        </w:rPr>
        <w:t xml:space="preserve"> ב</w:t>
      </w:r>
      <w:r w:rsidR="004D43DA" w:rsidRPr="004D43DA">
        <w:rPr>
          <w:rFonts w:ascii="Arial" w:hAnsi="Arial" w:hint="cs"/>
          <w:b/>
          <w:bCs/>
          <w:noProof w:val="0"/>
          <w:rtl/>
        </w:rPr>
        <w:t>חוק</w:t>
      </w:r>
      <w:r>
        <w:rPr>
          <w:rFonts w:ascii="Arial" w:hAnsi="Arial" w:hint="cs"/>
          <w:noProof w:val="0"/>
          <w:rtl/>
        </w:rPr>
        <w:t xml:space="preserve"> שהנתבעים טוענים להם. </w:t>
      </w:r>
    </w:p>
    <w:p w:rsidR="007B76A6" w:rsidRDefault="007B76A6" w:rsidP="007B76A6">
      <w:pPr>
        <w:pStyle w:val="ad"/>
        <w:spacing w:line="360" w:lineRule="auto"/>
        <w:ind w:left="369"/>
        <w:jc w:val="both"/>
        <w:rPr>
          <w:rFonts w:ascii="Arial" w:hAnsi="Arial"/>
          <w:noProof w:val="0"/>
          <w:rtl/>
        </w:rPr>
      </w:pPr>
      <w:r>
        <w:rPr>
          <w:rFonts w:ascii="Arial" w:hAnsi="Arial" w:hint="cs"/>
          <w:noProof w:val="0"/>
          <w:rtl/>
        </w:rPr>
        <w:t>למרות זאת, משום הספק שעשוי להתעורר בפרשנות אותם ביטויים, ובעיקר בביטוי "</w:t>
      </w:r>
      <w:r w:rsidR="004D43DA">
        <w:rPr>
          <w:rFonts w:ascii="Arial" w:hAnsi="Arial" w:hint="cs"/>
          <w:b/>
          <w:bCs/>
          <w:noProof w:val="0"/>
          <w:rtl/>
        </w:rPr>
        <w:t>תשלום</w:t>
      </w:r>
      <w:r w:rsidRPr="003533C2">
        <w:rPr>
          <w:rFonts w:ascii="Arial" w:hAnsi="Arial" w:hint="cs"/>
          <w:b/>
          <w:bCs/>
          <w:noProof w:val="0"/>
          <w:rtl/>
        </w:rPr>
        <w:t xml:space="preserve"> שלמונים</w:t>
      </w:r>
      <w:r>
        <w:rPr>
          <w:rFonts w:ascii="Arial" w:hAnsi="Arial" w:hint="cs"/>
          <w:noProof w:val="0"/>
          <w:rtl/>
        </w:rPr>
        <w:t>", אדון בהגנה העיקרית שנטענה, ההגנה שמקנה ה</w:t>
      </w:r>
      <w:r w:rsidRPr="006C3825">
        <w:rPr>
          <w:rFonts w:ascii="Arial" w:hAnsi="Arial" w:hint="cs"/>
          <w:b/>
          <w:bCs/>
          <w:noProof w:val="0"/>
          <w:rtl/>
        </w:rPr>
        <w:t xml:space="preserve">חוק </w:t>
      </w:r>
      <w:r>
        <w:rPr>
          <w:rFonts w:ascii="Arial" w:hAnsi="Arial" w:hint="cs"/>
          <w:noProof w:val="0"/>
          <w:rtl/>
        </w:rPr>
        <w:t xml:space="preserve">בסעיף 13(5). </w:t>
      </w:r>
    </w:p>
    <w:p w:rsidR="007B76A6" w:rsidRDefault="007B76A6" w:rsidP="007B76A6">
      <w:pPr>
        <w:pStyle w:val="ad"/>
        <w:spacing w:line="360" w:lineRule="auto"/>
        <w:ind w:left="369"/>
        <w:jc w:val="both"/>
        <w:rPr>
          <w:rFonts w:ascii="Arial" w:hAnsi="Arial"/>
          <w:noProof w:val="0"/>
        </w:rPr>
      </w:pPr>
    </w:p>
    <w:p w:rsidR="006C3825" w:rsidRPr="006C3825" w:rsidRDefault="006C3825" w:rsidP="00BC6C80">
      <w:pPr>
        <w:pStyle w:val="ad"/>
        <w:numPr>
          <w:ilvl w:val="0"/>
          <w:numId w:val="1"/>
        </w:numPr>
        <w:spacing w:line="360" w:lineRule="auto"/>
        <w:ind w:left="369"/>
        <w:jc w:val="both"/>
        <w:rPr>
          <w:rFonts w:ascii="Arial" w:hAnsi="Arial"/>
          <w:b/>
          <w:bCs/>
          <w:noProof w:val="0"/>
        </w:rPr>
      </w:pPr>
      <w:r>
        <w:rPr>
          <w:rFonts w:ascii="Arial" w:hAnsi="Arial" w:hint="cs"/>
          <w:noProof w:val="0"/>
          <w:rtl/>
        </w:rPr>
        <w:t>בהתאם לסעיף 13(5) ל</w:t>
      </w:r>
      <w:r w:rsidRPr="006C3825">
        <w:rPr>
          <w:rFonts w:ascii="Arial" w:hAnsi="Arial" w:hint="cs"/>
          <w:b/>
          <w:bCs/>
          <w:noProof w:val="0"/>
          <w:rtl/>
        </w:rPr>
        <w:t>חוק</w:t>
      </w:r>
      <w:r>
        <w:rPr>
          <w:rFonts w:ascii="Arial" w:hAnsi="Arial" w:hint="cs"/>
          <w:noProof w:val="0"/>
          <w:rtl/>
        </w:rPr>
        <w:t>, "</w:t>
      </w:r>
      <w:r w:rsidRPr="006C3825">
        <w:rPr>
          <w:rFonts w:ascii="Arial" w:hAnsi="Arial" w:hint="cs"/>
          <w:b/>
          <w:bCs/>
          <w:noProof w:val="0"/>
          <w:rtl/>
        </w:rPr>
        <w:t xml:space="preserve">לא ישמש עילה למשפט פלילי או אזרחי -... </w:t>
      </w:r>
    </w:p>
    <w:p w:rsidR="006C3825" w:rsidRDefault="006C3825" w:rsidP="006C3825">
      <w:pPr>
        <w:pStyle w:val="ad"/>
        <w:spacing w:line="360" w:lineRule="auto"/>
        <w:ind w:left="369"/>
        <w:jc w:val="both"/>
        <w:rPr>
          <w:rFonts w:ascii="Arial" w:hAnsi="Arial"/>
          <w:noProof w:val="0"/>
          <w:rtl/>
        </w:rPr>
      </w:pPr>
      <w:r w:rsidRPr="006C3825">
        <w:rPr>
          <w:rFonts w:ascii="Arial" w:hAnsi="Arial" w:hint="cs"/>
          <w:b/>
          <w:bCs/>
          <w:noProof w:val="0"/>
          <w:rtl/>
        </w:rPr>
        <w:t>(5) פרסום ע"י שופט, חבר של בית דין דתי, בורר, אדם אחר בעל סמכות שיפוטית או מעין שיפוטית על פי דין, שנעשה תוך כדי דיון בפניהם או בהחלטתם, או פרסום על-ידי בעל דין, ובא כוחו של בעל דין, או עד, שנעשה תוך כדי דיון כאמור</w:t>
      </w:r>
      <w:r>
        <w:rPr>
          <w:rFonts w:ascii="Arial" w:hAnsi="Arial" w:hint="cs"/>
          <w:noProof w:val="0"/>
          <w:rtl/>
        </w:rPr>
        <w:t xml:space="preserve">". </w:t>
      </w:r>
    </w:p>
    <w:p w:rsidR="009A7B31" w:rsidRDefault="006C3825" w:rsidP="006C3825">
      <w:pPr>
        <w:pStyle w:val="ad"/>
        <w:spacing w:line="360" w:lineRule="auto"/>
        <w:ind w:left="369"/>
        <w:jc w:val="both"/>
        <w:rPr>
          <w:rFonts w:ascii="Arial" w:hAnsi="Arial"/>
          <w:noProof w:val="0"/>
          <w:rtl/>
        </w:rPr>
      </w:pPr>
      <w:r w:rsidRPr="006C3825">
        <w:rPr>
          <w:rFonts w:ascii="Arial" w:hAnsi="Arial" w:hint="cs"/>
          <w:noProof w:val="0"/>
          <w:rtl/>
        </w:rPr>
        <w:t>בענ</w:t>
      </w:r>
      <w:r w:rsidR="004D43DA">
        <w:rPr>
          <w:rFonts w:ascii="Arial" w:hAnsi="Arial" w:hint="cs"/>
          <w:noProof w:val="0"/>
          <w:rtl/>
        </w:rPr>
        <w:t>י</w:t>
      </w:r>
      <w:r w:rsidRPr="006C3825">
        <w:rPr>
          <w:rFonts w:ascii="Arial" w:hAnsi="Arial" w:hint="cs"/>
          <w:noProof w:val="0"/>
          <w:rtl/>
        </w:rPr>
        <w:t xml:space="preserve">יננו </w:t>
      </w:r>
      <w:r>
        <w:rPr>
          <w:rFonts w:ascii="Arial" w:hAnsi="Arial" w:hint="cs"/>
          <w:noProof w:val="0"/>
          <w:rtl/>
        </w:rPr>
        <w:t xml:space="preserve">חלה החלופה שבסיפא. </w:t>
      </w:r>
    </w:p>
    <w:p w:rsidR="006C3825" w:rsidRDefault="006C3825" w:rsidP="006C3825">
      <w:pPr>
        <w:pStyle w:val="ad"/>
        <w:spacing w:line="360" w:lineRule="auto"/>
        <w:ind w:left="369"/>
        <w:jc w:val="both"/>
        <w:rPr>
          <w:rFonts w:ascii="Arial" w:hAnsi="Arial"/>
          <w:noProof w:val="0"/>
          <w:rtl/>
        </w:rPr>
      </w:pPr>
      <w:r>
        <w:rPr>
          <w:rFonts w:ascii="Arial" w:hAnsi="Arial" w:hint="cs"/>
          <w:noProof w:val="0"/>
          <w:rtl/>
        </w:rPr>
        <w:t xml:space="preserve">בפסיקת בית המשפט העליון נקבע כי ההגנה המוקנית בסעיף זה היא מוחלטת ובלתי מוגבלת (ראו רע"א 1104/07 </w:t>
      </w:r>
      <w:r w:rsidRPr="006C3825">
        <w:rPr>
          <w:rFonts w:ascii="Arial" w:hAnsi="Arial" w:hint="cs"/>
          <w:b/>
          <w:bCs/>
          <w:noProof w:val="0"/>
          <w:rtl/>
        </w:rPr>
        <w:t xml:space="preserve">עו"ד </w:t>
      </w:r>
      <w:proofErr w:type="spellStart"/>
      <w:r w:rsidRPr="006C3825">
        <w:rPr>
          <w:rFonts w:ascii="Arial" w:hAnsi="Arial" w:hint="cs"/>
          <w:b/>
          <w:bCs/>
          <w:noProof w:val="0"/>
          <w:rtl/>
        </w:rPr>
        <w:t>חיר</w:t>
      </w:r>
      <w:proofErr w:type="spellEnd"/>
      <w:r w:rsidRPr="006C3825">
        <w:rPr>
          <w:rFonts w:ascii="Arial" w:hAnsi="Arial" w:hint="cs"/>
          <w:b/>
          <w:bCs/>
          <w:noProof w:val="0"/>
          <w:rtl/>
        </w:rPr>
        <w:t xml:space="preserve"> נ' עו"ד גיל</w:t>
      </w:r>
      <w:r>
        <w:rPr>
          <w:rFonts w:ascii="Arial" w:hAnsi="Arial" w:hint="cs"/>
          <w:noProof w:val="0"/>
          <w:rtl/>
        </w:rPr>
        <w:t xml:space="preserve"> (7.3.2017)). </w:t>
      </w:r>
    </w:p>
    <w:p w:rsidR="006C3825" w:rsidRDefault="006C3825" w:rsidP="008F5C11">
      <w:pPr>
        <w:pStyle w:val="ad"/>
        <w:spacing w:line="360" w:lineRule="auto"/>
        <w:ind w:left="369"/>
        <w:jc w:val="both"/>
        <w:rPr>
          <w:rFonts w:ascii="Arial" w:hAnsi="Arial"/>
          <w:noProof w:val="0"/>
          <w:rtl/>
        </w:rPr>
      </w:pPr>
      <w:r>
        <w:rPr>
          <w:rFonts w:ascii="Arial" w:hAnsi="Arial" w:hint="cs"/>
          <w:noProof w:val="0"/>
          <w:rtl/>
        </w:rPr>
        <w:t xml:space="preserve">כן נקבע, כי הגנה זו חלה על כל שלביו של ההליך המשפטי, לרבות צעדים שננקטים לקראת </w:t>
      </w:r>
      <w:r w:rsidR="008F5C11">
        <w:rPr>
          <w:rFonts w:ascii="Arial" w:hAnsi="Arial" w:hint="cs"/>
          <w:noProof w:val="0"/>
          <w:rtl/>
        </w:rPr>
        <w:t xml:space="preserve">הפתיחה בו, כגון מכתבי התראה (רע"א 43/11 עו"ד </w:t>
      </w:r>
      <w:r w:rsidR="008F5C11" w:rsidRPr="003533C2">
        <w:rPr>
          <w:rFonts w:ascii="Arial" w:hAnsi="Arial" w:hint="cs"/>
          <w:b/>
          <w:bCs/>
          <w:noProof w:val="0"/>
          <w:rtl/>
        </w:rPr>
        <w:t>הרם נ' זקס</w:t>
      </w:r>
      <w:r w:rsidR="008F5C11">
        <w:rPr>
          <w:rFonts w:ascii="Arial" w:hAnsi="Arial" w:hint="cs"/>
          <w:noProof w:val="0"/>
          <w:rtl/>
        </w:rPr>
        <w:t xml:space="preserve"> (28.8.2011) (להלן </w:t>
      </w:r>
      <w:r w:rsidR="008F5C11">
        <w:rPr>
          <w:rFonts w:ascii="Arial" w:hAnsi="Arial"/>
          <w:noProof w:val="0"/>
          <w:rtl/>
        </w:rPr>
        <w:t>–</w:t>
      </w:r>
      <w:r w:rsidR="008F5C11">
        <w:rPr>
          <w:rFonts w:ascii="Arial" w:hAnsi="Arial" w:hint="cs"/>
          <w:noProof w:val="0"/>
          <w:rtl/>
        </w:rPr>
        <w:t xml:space="preserve"> "</w:t>
      </w:r>
      <w:r w:rsidR="008F5C11" w:rsidRPr="004D43DA">
        <w:rPr>
          <w:rFonts w:ascii="Arial" w:hAnsi="Arial" w:hint="cs"/>
          <w:b/>
          <w:bCs/>
          <w:noProof w:val="0"/>
          <w:rtl/>
        </w:rPr>
        <w:t>פסק דין</w:t>
      </w:r>
      <w:r w:rsidR="008F5C11">
        <w:rPr>
          <w:rFonts w:ascii="Arial" w:hAnsi="Arial" w:hint="cs"/>
          <w:noProof w:val="0"/>
          <w:rtl/>
        </w:rPr>
        <w:t xml:space="preserve"> </w:t>
      </w:r>
      <w:r w:rsidR="008F5C11" w:rsidRPr="004D43DA">
        <w:rPr>
          <w:rFonts w:ascii="Arial" w:hAnsi="Arial" w:hint="cs"/>
          <w:b/>
          <w:bCs/>
          <w:noProof w:val="0"/>
          <w:rtl/>
        </w:rPr>
        <w:t>הרם</w:t>
      </w:r>
      <w:r w:rsidR="008F5C11">
        <w:rPr>
          <w:rFonts w:ascii="Arial" w:hAnsi="Arial" w:hint="cs"/>
          <w:noProof w:val="0"/>
          <w:rtl/>
        </w:rPr>
        <w:t xml:space="preserve">"); ע"א 7517/17 </w:t>
      </w:r>
      <w:r w:rsidR="008F5C11" w:rsidRPr="008F5C11">
        <w:rPr>
          <w:rFonts w:ascii="Arial" w:hAnsi="Arial" w:hint="cs"/>
          <w:b/>
          <w:bCs/>
          <w:noProof w:val="0"/>
          <w:rtl/>
        </w:rPr>
        <w:t>גואטה נ' מיטל</w:t>
      </w:r>
      <w:r w:rsidR="008F5C11">
        <w:rPr>
          <w:rFonts w:ascii="Arial" w:hAnsi="Arial" w:hint="cs"/>
          <w:b/>
          <w:bCs/>
          <w:noProof w:val="0"/>
          <w:rtl/>
        </w:rPr>
        <w:t>פונקט</w:t>
      </w:r>
      <w:r w:rsidR="008F5C11">
        <w:rPr>
          <w:rFonts w:ascii="Arial" w:hAnsi="Arial" w:hint="cs"/>
          <w:noProof w:val="0"/>
          <w:rtl/>
        </w:rPr>
        <w:t xml:space="preserve"> (11.11.2018); רע"א 4512/20 </w:t>
      </w:r>
      <w:r w:rsidR="008F5C11" w:rsidRPr="008F5C11">
        <w:rPr>
          <w:rFonts w:ascii="Arial" w:hAnsi="Arial" w:hint="cs"/>
          <w:b/>
          <w:bCs/>
          <w:noProof w:val="0"/>
          <w:rtl/>
        </w:rPr>
        <w:t>חברת מנו ספנות נ' בלס</w:t>
      </w:r>
      <w:r w:rsidR="008F5C11">
        <w:rPr>
          <w:rFonts w:ascii="Arial" w:hAnsi="Arial" w:hint="cs"/>
          <w:noProof w:val="0"/>
          <w:rtl/>
        </w:rPr>
        <w:t xml:space="preserve"> (14.10.2020) (להלן </w:t>
      </w:r>
      <w:r w:rsidR="008F5C11">
        <w:rPr>
          <w:rFonts w:ascii="Arial" w:hAnsi="Arial"/>
          <w:noProof w:val="0"/>
          <w:rtl/>
        </w:rPr>
        <w:t>–</w:t>
      </w:r>
      <w:r w:rsidR="008F5C11">
        <w:rPr>
          <w:rFonts w:ascii="Arial" w:hAnsi="Arial" w:hint="cs"/>
          <w:noProof w:val="0"/>
          <w:rtl/>
        </w:rPr>
        <w:t xml:space="preserve"> "</w:t>
      </w:r>
      <w:r w:rsidR="008F5C11" w:rsidRPr="003533C2">
        <w:rPr>
          <w:rFonts w:ascii="Arial" w:hAnsi="Arial" w:hint="cs"/>
          <w:b/>
          <w:bCs/>
          <w:noProof w:val="0"/>
          <w:rtl/>
        </w:rPr>
        <w:t>פסק דין מנו</w:t>
      </w:r>
      <w:r w:rsidR="008F5C11">
        <w:rPr>
          <w:rFonts w:ascii="Arial" w:hAnsi="Arial" w:hint="cs"/>
          <w:noProof w:val="0"/>
          <w:rtl/>
        </w:rPr>
        <w:t>")</w:t>
      </w:r>
      <w:r w:rsidR="004D43DA">
        <w:rPr>
          <w:rFonts w:ascii="Arial" w:hAnsi="Arial" w:hint="cs"/>
          <w:noProof w:val="0"/>
          <w:rtl/>
        </w:rPr>
        <w:t>)</w:t>
      </w:r>
      <w:r w:rsidR="008F5C11">
        <w:rPr>
          <w:rFonts w:ascii="Arial" w:hAnsi="Arial" w:hint="cs"/>
          <w:noProof w:val="0"/>
          <w:rtl/>
        </w:rPr>
        <w:t xml:space="preserve">. </w:t>
      </w:r>
    </w:p>
    <w:p w:rsidR="008F5C11" w:rsidRPr="006C3825" w:rsidRDefault="008F5C11" w:rsidP="006C3825">
      <w:pPr>
        <w:pStyle w:val="ad"/>
        <w:spacing w:line="360" w:lineRule="auto"/>
        <w:ind w:left="369"/>
        <w:jc w:val="both"/>
        <w:rPr>
          <w:rFonts w:ascii="Arial" w:hAnsi="Arial"/>
          <w:noProof w:val="0"/>
        </w:rPr>
      </w:pPr>
    </w:p>
    <w:p w:rsidR="009A7B31" w:rsidRDefault="008F5C11" w:rsidP="00BC6C80">
      <w:pPr>
        <w:pStyle w:val="ad"/>
        <w:numPr>
          <w:ilvl w:val="0"/>
          <w:numId w:val="1"/>
        </w:numPr>
        <w:spacing w:line="360" w:lineRule="auto"/>
        <w:ind w:left="369"/>
        <w:jc w:val="both"/>
        <w:rPr>
          <w:rFonts w:ascii="Arial" w:hAnsi="Arial"/>
          <w:noProof w:val="0"/>
        </w:rPr>
      </w:pPr>
      <w:r>
        <w:rPr>
          <w:rFonts w:ascii="Arial" w:hAnsi="Arial" w:hint="cs"/>
          <w:noProof w:val="0"/>
          <w:rtl/>
        </w:rPr>
        <w:t>השאלה שהתעוררה ב</w:t>
      </w:r>
      <w:r w:rsidRPr="004D43DA">
        <w:rPr>
          <w:rFonts w:ascii="Arial" w:hAnsi="Arial" w:hint="cs"/>
          <w:b/>
          <w:bCs/>
          <w:noProof w:val="0"/>
          <w:rtl/>
        </w:rPr>
        <w:t xml:space="preserve">פסק דין מנו </w:t>
      </w:r>
      <w:r>
        <w:rPr>
          <w:rFonts w:ascii="Arial" w:hAnsi="Arial" w:hint="cs"/>
          <w:noProof w:val="0"/>
          <w:rtl/>
        </w:rPr>
        <w:t xml:space="preserve">היא, האם הגנה זו חלה גם בנסיבות, שבהן נשלח מכתב התראה בטרם הגשת תביעה, אולם בסופו של דבר לא הוגשה תביעה? </w:t>
      </w:r>
    </w:p>
    <w:p w:rsidR="008F5C11" w:rsidRDefault="008F5C11" w:rsidP="00F853BB">
      <w:pPr>
        <w:pStyle w:val="ad"/>
        <w:spacing w:line="360" w:lineRule="auto"/>
        <w:ind w:left="369"/>
        <w:jc w:val="both"/>
        <w:rPr>
          <w:rFonts w:ascii="Arial" w:hAnsi="Arial"/>
          <w:noProof w:val="0"/>
          <w:rtl/>
        </w:rPr>
      </w:pPr>
      <w:r>
        <w:rPr>
          <w:rFonts w:ascii="Arial" w:hAnsi="Arial" w:hint="cs"/>
          <w:noProof w:val="0"/>
          <w:rtl/>
        </w:rPr>
        <w:t>שאלה זו לא הוכרעה לחלוטין בפסק הדין, משום שבמקרה שנדון שם, לא ניתנה הזדמנות לכותבת המכתב (המשיבה) להגיש תביעה, כיוון שהצד השני (המערערת, כלפיה נעשה הפרסום)</w:t>
      </w:r>
      <w:r w:rsidR="003533C2">
        <w:rPr>
          <w:rFonts w:ascii="Arial" w:hAnsi="Arial" w:hint="cs"/>
          <w:noProof w:val="0"/>
          <w:rtl/>
        </w:rPr>
        <w:t xml:space="preserve"> הקדי</w:t>
      </w:r>
      <w:r>
        <w:rPr>
          <w:rFonts w:ascii="Arial" w:hAnsi="Arial" w:hint="cs"/>
          <w:noProof w:val="0"/>
          <w:rtl/>
        </w:rPr>
        <w:t>ם והגיש תביעה נגדה בחלוף שלושה שבועות בלבד משליחת המכתב, אך בית המשפט (כב' השופטת ברק-ארז) הוסיף הערה שראויה לענייננו: "</w:t>
      </w:r>
      <w:r w:rsidRPr="00F853BB">
        <w:rPr>
          <w:rFonts w:ascii="Arial" w:hAnsi="Arial" w:hint="cs"/>
          <w:b/>
          <w:bCs/>
          <w:noProof w:val="0"/>
          <w:rtl/>
        </w:rPr>
        <w:t>בהקשר זה ראוי להע</w:t>
      </w:r>
      <w:r w:rsidR="00F853BB" w:rsidRPr="00F853BB">
        <w:rPr>
          <w:rFonts w:ascii="Arial" w:hAnsi="Arial" w:hint="cs"/>
          <w:b/>
          <w:bCs/>
          <w:noProof w:val="0"/>
          <w:rtl/>
        </w:rPr>
        <w:t>יר כי טובת העניין מצדדת בכך שתביעות לא יוגשו למחרת שליחת מכתב התראה, אדרבא, יש לקוות כי לעיתים שליחת מכתב התראה תאפשר לצדדים ליישב את המחלוקת ביניהם ללא צורך בפתיחת הליך משפטי. בשל כך יש להיזהר מפרשנות שתוביל ליצירת אפקט מצנן על פרקטיקה רווחת זו, שיתרונות</w:t>
      </w:r>
      <w:r w:rsidR="00680D1B">
        <w:rPr>
          <w:rFonts w:ascii="Arial" w:hAnsi="Arial" w:hint="cs"/>
          <w:b/>
          <w:bCs/>
          <w:noProof w:val="0"/>
          <w:rtl/>
        </w:rPr>
        <w:t>יה</w:t>
      </w:r>
      <w:r w:rsidR="00F853BB" w:rsidRPr="00F853BB">
        <w:rPr>
          <w:rFonts w:ascii="Arial" w:hAnsi="Arial" w:hint="cs"/>
          <w:b/>
          <w:bCs/>
          <w:noProof w:val="0"/>
          <w:rtl/>
        </w:rPr>
        <w:t xml:space="preserve"> בצידה</w:t>
      </w:r>
      <w:r w:rsidR="00F853BB">
        <w:rPr>
          <w:rFonts w:ascii="Arial" w:hAnsi="Arial" w:hint="cs"/>
          <w:noProof w:val="0"/>
          <w:rtl/>
        </w:rPr>
        <w:t xml:space="preserve">" (פסקה 14). </w:t>
      </w:r>
    </w:p>
    <w:p w:rsidR="00F853BB" w:rsidRDefault="00F853BB" w:rsidP="00F853BB">
      <w:pPr>
        <w:pStyle w:val="ad"/>
        <w:spacing w:line="360" w:lineRule="auto"/>
        <w:ind w:left="369"/>
        <w:jc w:val="both"/>
        <w:rPr>
          <w:rFonts w:ascii="Arial" w:hAnsi="Arial"/>
          <w:noProof w:val="0"/>
          <w:rtl/>
        </w:rPr>
      </w:pPr>
      <w:r>
        <w:rPr>
          <w:rFonts w:ascii="Arial" w:hAnsi="Arial" w:hint="cs"/>
          <w:noProof w:val="0"/>
          <w:rtl/>
        </w:rPr>
        <w:t>מהערה זו ניתן, לדעתי, להסיק, שהגנת סעיף 13(5) ל</w:t>
      </w:r>
      <w:r w:rsidRPr="00F853BB">
        <w:rPr>
          <w:rFonts w:ascii="Arial" w:hAnsi="Arial" w:hint="cs"/>
          <w:b/>
          <w:bCs/>
          <w:noProof w:val="0"/>
          <w:rtl/>
        </w:rPr>
        <w:t>חוק</w:t>
      </w:r>
      <w:r>
        <w:rPr>
          <w:rFonts w:ascii="Arial" w:hAnsi="Arial" w:hint="cs"/>
          <w:noProof w:val="0"/>
          <w:rtl/>
        </w:rPr>
        <w:t xml:space="preserve"> חלה גם בנסיבות, שבהן נשלח מכתב התראה טרם נקיטת הליך משפטי, אך לא נפתח הליך משפטי, מאחר שמטרת שליחת מכתב ההתראה הושגה ללא צורך בהליך משפטי. </w:t>
      </w:r>
    </w:p>
    <w:p w:rsidR="00F853BB" w:rsidRDefault="00F853BB" w:rsidP="00F853BB">
      <w:pPr>
        <w:pStyle w:val="ad"/>
        <w:spacing w:line="360" w:lineRule="auto"/>
        <w:ind w:left="369"/>
        <w:jc w:val="both"/>
        <w:rPr>
          <w:rFonts w:ascii="Arial" w:hAnsi="Arial"/>
          <w:noProof w:val="0"/>
          <w:rtl/>
        </w:rPr>
      </w:pPr>
      <w:r>
        <w:rPr>
          <w:rFonts w:ascii="Arial" w:hAnsi="Arial" w:hint="cs"/>
          <w:noProof w:val="0"/>
          <w:rtl/>
        </w:rPr>
        <w:t xml:space="preserve">מסקנה זו מחויבת, לדעתי, גם מהגיונם של דברים. מכתב התראה נועד להשיג את המטרה הכלולה בו, בלא שיהיה צורך בנקיטת הליך משפטי. אם מטרה זו הושגה, מתייתר ממילא הצורך בהגשת תביעה. אין זה סביר, אם כן, להגביל את תחולת הגנה זו, כשמטרת שליחת </w:t>
      </w:r>
      <w:r w:rsidR="00F23F3A">
        <w:rPr>
          <w:rFonts w:ascii="Arial" w:hAnsi="Arial" w:hint="cs"/>
          <w:noProof w:val="0"/>
          <w:rtl/>
        </w:rPr>
        <w:t>מכתב ההתראה ה</w:t>
      </w:r>
      <w:r w:rsidR="009F76DE">
        <w:rPr>
          <w:rFonts w:ascii="Arial" w:hAnsi="Arial" w:hint="cs"/>
          <w:noProof w:val="0"/>
          <w:rtl/>
        </w:rPr>
        <w:t xml:space="preserve">ושגה ללא צורך בנקיטת הליך משפטי, ובלבד שהוכח כי זו </w:t>
      </w:r>
      <w:proofErr w:type="spellStart"/>
      <w:r w:rsidR="00D771AB">
        <w:rPr>
          <w:rFonts w:ascii="Arial" w:hAnsi="Arial" w:hint="cs"/>
          <w:noProof w:val="0"/>
          <w:rtl/>
        </w:rPr>
        <w:t>היתה</w:t>
      </w:r>
      <w:proofErr w:type="spellEnd"/>
      <w:r w:rsidR="00D771AB">
        <w:rPr>
          <w:rFonts w:ascii="Arial" w:hAnsi="Arial" w:hint="cs"/>
          <w:noProof w:val="0"/>
          <w:rtl/>
        </w:rPr>
        <w:t>, אכן, מטרת שליחת מכתב ההתראה.</w:t>
      </w:r>
      <w:r w:rsidR="00F23F3A">
        <w:rPr>
          <w:rFonts w:ascii="Arial" w:hAnsi="Arial" w:hint="cs"/>
          <w:noProof w:val="0"/>
          <w:rtl/>
        </w:rPr>
        <w:t xml:space="preserve"> </w:t>
      </w:r>
    </w:p>
    <w:p w:rsidR="00F23F3A" w:rsidRDefault="00F23F3A" w:rsidP="00F853BB">
      <w:pPr>
        <w:pStyle w:val="ad"/>
        <w:spacing w:line="360" w:lineRule="auto"/>
        <w:ind w:left="369"/>
        <w:jc w:val="both"/>
        <w:rPr>
          <w:rFonts w:ascii="Arial" w:hAnsi="Arial"/>
          <w:noProof w:val="0"/>
        </w:rPr>
      </w:pPr>
    </w:p>
    <w:p w:rsidR="009A7B31" w:rsidRDefault="00F23F3A" w:rsidP="008F5C11">
      <w:pPr>
        <w:pStyle w:val="ad"/>
        <w:numPr>
          <w:ilvl w:val="0"/>
          <w:numId w:val="1"/>
        </w:numPr>
        <w:spacing w:line="360" w:lineRule="auto"/>
        <w:ind w:left="369"/>
        <w:jc w:val="both"/>
        <w:rPr>
          <w:rFonts w:ascii="Arial" w:hAnsi="Arial"/>
          <w:noProof w:val="0"/>
        </w:rPr>
      </w:pPr>
      <w:r>
        <w:rPr>
          <w:rFonts w:ascii="Arial" w:hAnsi="Arial" w:hint="cs"/>
          <w:noProof w:val="0"/>
          <w:rtl/>
        </w:rPr>
        <w:t xml:space="preserve">בענייננו, טוען התובע, כי העובדה שהעתירה המנהלית הוגשה למעלה משנה ושלושה חודשים (ביום 22.8.2021) לאחר שליחת מכתב ההתראה (ביום 12.5.2020) מעידה על כך שמכתב ההתראה אינו קשור לעתירה המנהלית, וממילא אין בהגשתה כדי להקנות את הגנת סעיף 13(5) על המכתב. </w:t>
      </w:r>
    </w:p>
    <w:p w:rsidR="00F23F3A" w:rsidRDefault="00F23F3A" w:rsidP="00F23F3A">
      <w:pPr>
        <w:pStyle w:val="ad"/>
        <w:spacing w:line="360" w:lineRule="auto"/>
        <w:ind w:left="369"/>
        <w:jc w:val="both"/>
        <w:rPr>
          <w:rFonts w:ascii="Arial" w:hAnsi="Arial"/>
          <w:noProof w:val="0"/>
          <w:rtl/>
        </w:rPr>
      </w:pPr>
      <w:r>
        <w:rPr>
          <w:rFonts w:ascii="Arial" w:hAnsi="Arial" w:hint="cs"/>
          <w:noProof w:val="0"/>
          <w:rtl/>
        </w:rPr>
        <w:t xml:space="preserve">גם שאלת חלוף הזמן שבין שליחת המכתב לבין הגשת התביעה (או העתירה המנהלית) נדונה בפסיקת בית המשפט העליון. בעוד </w:t>
      </w:r>
      <w:r w:rsidRPr="00680D1B">
        <w:rPr>
          <w:rFonts w:ascii="Arial" w:hAnsi="Arial" w:hint="cs"/>
          <w:noProof w:val="0"/>
          <w:rtl/>
        </w:rPr>
        <w:t>שב</w:t>
      </w:r>
      <w:r w:rsidRPr="00F23F3A">
        <w:rPr>
          <w:rFonts w:ascii="Arial" w:hAnsi="Arial" w:hint="cs"/>
          <w:b/>
          <w:bCs/>
          <w:noProof w:val="0"/>
          <w:rtl/>
        </w:rPr>
        <w:t>פסק דין הרם</w:t>
      </w:r>
      <w:r>
        <w:rPr>
          <w:rFonts w:ascii="Arial" w:hAnsi="Arial" w:hint="cs"/>
          <w:noProof w:val="0"/>
          <w:rtl/>
        </w:rPr>
        <w:t>, נקבע כי המבחן המתאים בסוגיה זו אינו מבחן הזמן, כי אם מבחן מהותי הבוחן אם הפרסום הוא בגדר צעד הננקט בקשר עם</w:t>
      </w:r>
      <w:r w:rsidR="00680D1B">
        <w:rPr>
          <w:rFonts w:ascii="Arial" w:hAnsi="Arial" w:hint="cs"/>
          <w:noProof w:val="0"/>
          <w:rtl/>
        </w:rPr>
        <w:t xml:space="preserve"> ההליך בכל שלב משלביו השונים, הרי </w:t>
      </w:r>
      <w:r>
        <w:rPr>
          <w:rFonts w:ascii="Arial" w:hAnsi="Arial" w:hint="cs"/>
          <w:noProof w:val="0"/>
          <w:rtl/>
        </w:rPr>
        <w:t xml:space="preserve"> </w:t>
      </w:r>
      <w:r w:rsidR="00680D1B" w:rsidRPr="00680D1B">
        <w:rPr>
          <w:rFonts w:ascii="Arial" w:hAnsi="Arial" w:hint="cs"/>
          <w:noProof w:val="0"/>
          <w:rtl/>
        </w:rPr>
        <w:t>ש</w:t>
      </w:r>
      <w:r w:rsidRPr="00680D1B">
        <w:rPr>
          <w:rFonts w:ascii="Arial" w:hAnsi="Arial" w:hint="cs"/>
          <w:noProof w:val="0"/>
          <w:rtl/>
        </w:rPr>
        <w:t>מ</w:t>
      </w:r>
      <w:r w:rsidRPr="00F23F3A">
        <w:rPr>
          <w:rFonts w:ascii="Arial" w:hAnsi="Arial" w:hint="cs"/>
          <w:b/>
          <w:bCs/>
          <w:noProof w:val="0"/>
          <w:rtl/>
        </w:rPr>
        <w:t>פסק דין מנו</w:t>
      </w:r>
      <w:r>
        <w:rPr>
          <w:rFonts w:ascii="Arial" w:hAnsi="Arial" w:hint="cs"/>
          <w:noProof w:val="0"/>
          <w:rtl/>
        </w:rPr>
        <w:t>, ניתן, אולי, ללמוד כי הזמן שחלף מיום שליחת מכתב ההתראה, בלא שננקט הליך משפטי, עשוי "</w:t>
      </w:r>
      <w:r w:rsidRPr="00F23F3A">
        <w:rPr>
          <w:rFonts w:ascii="Arial" w:hAnsi="Arial" w:hint="cs"/>
          <w:b/>
          <w:bCs/>
          <w:noProof w:val="0"/>
          <w:rtl/>
        </w:rPr>
        <w:t>לעורר התלבטות</w:t>
      </w:r>
      <w:r>
        <w:rPr>
          <w:rFonts w:ascii="Arial" w:hAnsi="Arial" w:hint="cs"/>
          <w:noProof w:val="0"/>
          <w:rtl/>
        </w:rPr>
        <w:t xml:space="preserve">" (פסקה 14). </w:t>
      </w:r>
    </w:p>
    <w:p w:rsidR="00F23F3A" w:rsidRPr="009A7B31" w:rsidRDefault="00F23F3A" w:rsidP="00F23F3A">
      <w:pPr>
        <w:pStyle w:val="ad"/>
        <w:spacing w:line="360" w:lineRule="auto"/>
        <w:ind w:left="369"/>
        <w:jc w:val="both"/>
        <w:rPr>
          <w:rFonts w:ascii="Arial" w:hAnsi="Arial"/>
          <w:noProof w:val="0"/>
        </w:rPr>
      </w:pPr>
    </w:p>
    <w:p w:rsidR="009A7B31" w:rsidRDefault="00F23F3A" w:rsidP="008F5C11">
      <w:pPr>
        <w:pStyle w:val="ad"/>
        <w:numPr>
          <w:ilvl w:val="0"/>
          <w:numId w:val="1"/>
        </w:numPr>
        <w:spacing w:line="360" w:lineRule="auto"/>
        <w:ind w:left="369"/>
        <w:jc w:val="both"/>
        <w:rPr>
          <w:rFonts w:ascii="Arial" w:hAnsi="Arial"/>
          <w:noProof w:val="0"/>
        </w:rPr>
      </w:pPr>
      <w:r>
        <w:rPr>
          <w:rFonts w:ascii="Arial" w:hAnsi="Arial" w:hint="cs"/>
          <w:noProof w:val="0"/>
          <w:rtl/>
        </w:rPr>
        <w:t>כך-או-כך בענייננו, טוענים הנתבעים, כי העתירה המנהלית, שהתובע הפנה אליה "</w:t>
      </w:r>
      <w:r w:rsidRPr="003533C2">
        <w:rPr>
          <w:rFonts w:ascii="Arial" w:hAnsi="Arial" w:hint="cs"/>
          <w:b/>
          <w:bCs/>
          <w:noProof w:val="0"/>
          <w:rtl/>
        </w:rPr>
        <w:t>הוגשה בשל עניין אחר</w:t>
      </w:r>
      <w:r>
        <w:rPr>
          <w:rFonts w:ascii="Arial" w:hAnsi="Arial" w:hint="cs"/>
          <w:noProof w:val="0"/>
          <w:rtl/>
        </w:rPr>
        <w:t xml:space="preserve">", אכלוס בניין התובע ברח' לוין, למרות שאין לו טופס 4 (סעיף 30 לסיכומי הנתבעים). </w:t>
      </w:r>
    </w:p>
    <w:p w:rsidR="00F23F3A" w:rsidRDefault="00F23F3A" w:rsidP="00F23F3A">
      <w:pPr>
        <w:pStyle w:val="ad"/>
        <w:spacing w:line="360" w:lineRule="auto"/>
        <w:ind w:left="369"/>
        <w:jc w:val="both"/>
        <w:rPr>
          <w:rFonts w:ascii="Arial" w:hAnsi="Arial"/>
          <w:noProof w:val="0"/>
          <w:rtl/>
        </w:rPr>
      </w:pPr>
      <w:r>
        <w:rPr>
          <w:rFonts w:ascii="Arial" w:hAnsi="Arial" w:hint="cs"/>
          <w:noProof w:val="0"/>
          <w:rtl/>
        </w:rPr>
        <w:lastRenderedPageBreak/>
        <w:t>טענת הנתבעים</w:t>
      </w:r>
      <w:r w:rsidR="00D771AB">
        <w:rPr>
          <w:rFonts w:ascii="Arial" w:hAnsi="Arial" w:hint="cs"/>
          <w:noProof w:val="0"/>
          <w:rtl/>
        </w:rPr>
        <w:t xml:space="preserve"> היא, כי מאחר שעוד ביום שליחת מ</w:t>
      </w:r>
      <w:r>
        <w:rPr>
          <w:rFonts w:ascii="Arial" w:hAnsi="Arial" w:hint="cs"/>
          <w:noProof w:val="0"/>
          <w:rtl/>
        </w:rPr>
        <w:t xml:space="preserve">כתב ההתראה הוציאה העירייה צווי הפסקת עבודה מנהליים </w:t>
      </w:r>
      <w:r w:rsidR="00D771AB">
        <w:rPr>
          <w:rFonts w:ascii="Arial" w:hAnsi="Arial" w:hint="cs"/>
          <w:noProof w:val="0"/>
          <w:rtl/>
        </w:rPr>
        <w:t xml:space="preserve">קבועים </w:t>
      </w:r>
      <w:r>
        <w:rPr>
          <w:rFonts w:ascii="Arial" w:hAnsi="Arial" w:hint="cs"/>
          <w:noProof w:val="0"/>
          <w:rtl/>
        </w:rPr>
        <w:t xml:space="preserve">לשני בנייני התובע, התייתר הצורך בהגשתה של </w:t>
      </w:r>
      <w:r w:rsidR="0074453A">
        <w:rPr>
          <w:rFonts w:ascii="Arial" w:hAnsi="Arial" w:hint="cs"/>
          <w:noProof w:val="0"/>
          <w:rtl/>
        </w:rPr>
        <w:t>עתירה מנהלית, ואכן אני סבור</w:t>
      </w:r>
      <w:r w:rsidR="003533C2">
        <w:rPr>
          <w:rFonts w:ascii="Arial" w:hAnsi="Arial" w:hint="cs"/>
          <w:noProof w:val="0"/>
          <w:rtl/>
        </w:rPr>
        <w:t>, כפי שציינתי לעיל</w:t>
      </w:r>
      <w:r w:rsidR="0074453A">
        <w:rPr>
          <w:rFonts w:ascii="Arial" w:hAnsi="Arial" w:hint="cs"/>
          <w:noProof w:val="0"/>
          <w:rtl/>
        </w:rPr>
        <w:t>, כי כאשר מטרת שליחת מכתב ההתראה הושגה, וממילא התיית</w:t>
      </w:r>
      <w:r w:rsidR="00D771AB">
        <w:rPr>
          <w:rFonts w:ascii="Arial" w:hAnsi="Arial" w:hint="cs"/>
          <w:noProof w:val="0"/>
          <w:rtl/>
        </w:rPr>
        <w:t>ר הצורך בהגשת תביעה או עתירה, הרי ש</w:t>
      </w:r>
      <w:r w:rsidR="0074453A">
        <w:rPr>
          <w:rFonts w:ascii="Arial" w:hAnsi="Arial" w:hint="cs"/>
          <w:noProof w:val="0"/>
          <w:rtl/>
        </w:rPr>
        <w:t>בנסיבות אלו חלה הגנת סעיף 13(5) ל</w:t>
      </w:r>
      <w:r w:rsidR="0074453A" w:rsidRPr="0074453A">
        <w:rPr>
          <w:rFonts w:ascii="Arial" w:hAnsi="Arial" w:hint="cs"/>
          <w:b/>
          <w:bCs/>
          <w:noProof w:val="0"/>
          <w:rtl/>
        </w:rPr>
        <w:t>חוק</w:t>
      </w:r>
      <w:r w:rsidR="0074453A">
        <w:rPr>
          <w:rFonts w:ascii="Arial" w:hAnsi="Arial" w:hint="cs"/>
          <w:noProof w:val="0"/>
          <w:rtl/>
        </w:rPr>
        <w:t xml:space="preserve">. </w:t>
      </w:r>
    </w:p>
    <w:p w:rsidR="0074453A" w:rsidRDefault="0074453A" w:rsidP="00F23F3A">
      <w:pPr>
        <w:pStyle w:val="ad"/>
        <w:spacing w:line="360" w:lineRule="auto"/>
        <w:ind w:left="369"/>
        <w:jc w:val="both"/>
        <w:rPr>
          <w:rFonts w:ascii="Arial" w:hAnsi="Arial"/>
          <w:noProof w:val="0"/>
          <w:rtl/>
        </w:rPr>
      </w:pPr>
    </w:p>
    <w:p w:rsidR="0015669F" w:rsidRDefault="00680D1B" w:rsidP="008F5C11">
      <w:pPr>
        <w:pStyle w:val="ad"/>
        <w:numPr>
          <w:ilvl w:val="0"/>
          <w:numId w:val="1"/>
        </w:numPr>
        <w:spacing w:line="360" w:lineRule="auto"/>
        <w:ind w:left="369"/>
        <w:jc w:val="both"/>
        <w:rPr>
          <w:rFonts w:ascii="Arial" w:hAnsi="Arial"/>
          <w:noProof w:val="0"/>
        </w:rPr>
      </w:pPr>
      <w:r>
        <w:rPr>
          <w:rFonts w:ascii="Arial" w:hAnsi="Arial" w:hint="cs"/>
          <w:noProof w:val="0"/>
          <w:rtl/>
        </w:rPr>
        <w:t>אמנם,</w:t>
      </w:r>
      <w:r w:rsidR="0074453A">
        <w:rPr>
          <w:rFonts w:ascii="Arial" w:hAnsi="Arial" w:hint="cs"/>
          <w:noProof w:val="0"/>
          <w:rtl/>
        </w:rPr>
        <w:t xml:space="preserve"> כפי שהנתבעים ציינו, העירייה לא טרחה לאכוף על התובע את צווי ההפסקה המנהליים, למרות שהתובע הפר אותם (ראו לעניין זה עדות התובע, עמ' 164 לפרו'). אולם, הנת</w:t>
      </w:r>
      <w:r w:rsidR="00A4130E">
        <w:rPr>
          <w:rFonts w:ascii="Arial" w:hAnsi="Arial" w:hint="cs"/>
          <w:noProof w:val="0"/>
          <w:rtl/>
        </w:rPr>
        <w:t>בעים לא שקטו על שמריהם, אלא הגישו,</w:t>
      </w:r>
      <w:r w:rsidR="0074453A">
        <w:rPr>
          <w:rFonts w:ascii="Arial" w:hAnsi="Arial" w:hint="cs"/>
          <w:noProof w:val="0"/>
          <w:rtl/>
        </w:rPr>
        <w:t xml:space="preserve"> כחודש וחצי בלבד לאחר שליחת מכתב ההתראה</w:t>
      </w:r>
      <w:r>
        <w:rPr>
          <w:rFonts w:ascii="Arial" w:hAnsi="Arial" w:hint="cs"/>
          <w:noProof w:val="0"/>
          <w:rtl/>
        </w:rPr>
        <w:t>,</w:t>
      </w:r>
      <w:r w:rsidR="00A4130E">
        <w:rPr>
          <w:rFonts w:ascii="Arial" w:hAnsi="Arial" w:hint="cs"/>
          <w:noProof w:val="0"/>
          <w:rtl/>
        </w:rPr>
        <w:t xml:space="preserve"> את </w:t>
      </w:r>
      <w:r>
        <w:rPr>
          <w:rFonts w:ascii="Arial" w:hAnsi="Arial" w:hint="cs"/>
          <w:noProof w:val="0"/>
          <w:rtl/>
        </w:rPr>
        <w:t xml:space="preserve"> </w:t>
      </w:r>
      <w:r w:rsidR="00A4130E">
        <w:rPr>
          <w:rFonts w:ascii="Arial" w:hAnsi="Arial" w:hint="cs"/>
          <w:noProof w:val="0"/>
          <w:rtl/>
        </w:rPr>
        <w:t>ה</w:t>
      </w:r>
      <w:r w:rsidR="0074453A">
        <w:rPr>
          <w:rFonts w:ascii="Arial" w:hAnsi="Arial" w:hint="cs"/>
          <w:noProof w:val="0"/>
          <w:rtl/>
        </w:rPr>
        <w:t>תביעה הא</w:t>
      </w:r>
      <w:r w:rsidR="00A4130E">
        <w:rPr>
          <w:rFonts w:ascii="Arial" w:hAnsi="Arial" w:hint="cs"/>
          <w:noProof w:val="0"/>
          <w:rtl/>
        </w:rPr>
        <w:t>זרחית שהסעד העיקרי שהתבקש בה, הו</w:t>
      </w:r>
      <w:r w:rsidR="0074453A">
        <w:rPr>
          <w:rFonts w:ascii="Arial" w:hAnsi="Arial" w:hint="cs"/>
          <w:noProof w:val="0"/>
          <w:rtl/>
        </w:rPr>
        <w:t>א אכיפת צווי הפסקת העבודה המנהליים</w:t>
      </w:r>
      <w:r w:rsidR="00A4130E">
        <w:rPr>
          <w:rFonts w:ascii="Arial" w:hAnsi="Arial" w:hint="cs"/>
          <w:noProof w:val="0"/>
          <w:rtl/>
        </w:rPr>
        <w:t xml:space="preserve"> שהוצאו</w:t>
      </w:r>
      <w:r w:rsidR="0074453A">
        <w:rPr>
          <w:rFonts w:ascii="Arial" w:hAnsi="Arial" w:hint="cs"/>
          <w:noProof w:val="0"/>
          <w:rtl/>
        </w:rPr>
        <w:t xml:space="preserve"> על התובע (ואחרים). גם אם מטרת תביעה זו לא הושגה כמקווה (הבקשה לצו מניעה זמני נדחתה, אך ההליך העיקרי עדיין נמשך ככל הנראה), וגם אם התביעה הוגשה לא נגד נמעני המכתב אלא נגד התובע (ואחרים הקשורים אליו), הדבר מעיד על כך שהנתבעים רצו במכתבם לגרום להפסקת ההפרות ה</w:t>
      </w:r>
      <w:r w:rsidR="00A4130E">
        <w:rPr>
          <w:rFonts w:ascii="Arial" w:hAnsi="Arial" w:hint="cs"/>
          <w:noProof w:val="0"/>
          <w:rtl/>
        </w:rPr>
        <w:t>נטענות על ידם וחתרו לאחר מכן לה</w:t>
      </w:r>
      <w:r w:rsidR="0074453A">
        <w:rPr>
          <w:rFonts w:ascii="Arial" w:hAnsi="Arial" w:hint="cs"/>
          <w:noProof w:val="0"/>
          <w:rtl/>
        </w:rPr>
        <w:t>ש</w:t>
      </w:r>
      <w:r w:rsidR="00A4130E">
        <w:rPr>
          <w:rFonts w:ascii="Arial" w:hAnsi="Arial" w:hint="cs"/>
          <w:noProof w:val="0"/>
          <w:rtl/>
        </w:rPr>
        <w:t>ג</w:t>
      </w:r>
      <w:r w:rsidR="0074453A">
        <w:rPr>
          <w:rFonts w:ascii="Arial" w:hAnsi="Arial" w:hint="cs"/>
          <w:noProof w:val="0"/>
          <w:rtl/>
        </w:rPr>
        <w:t>ת מטרתם, אם בכך שגרמו לעירייה להוציא את צ</w:t>
      </w:r>
      <w:r w:rsidR="0015669F">
        <w:rPr>
          <w:rFonts w:ascii="Arial" w:hAnsi="Arial" w:hint="cs"/>
          <w:noProof w:val="0"/>
          <w:rtl/>
        </w:rPr>
        <w:t>ווי הפסקת העבודה</w:t>
      </w:r>
      <w:r w:rsidR="00A4130E">
        <w:rPr>
          <w:rFonts w:ascii="Arial" w:hAnsi="Arial" w:hint="cs"/>
          <w:noProof w:val="0"/>
          <w:rtl/>
        </w:rPr>
        <w:t xml:space="preserve"> המנהליים</w:t>
      </w:r>
      <w:r w:rsidR="0015669F">
        <w:rPr>
          <w:rFonts w:ascii="Arial" w:hAnsi="Arial" w:hint="cs"/>
          <w:noProof w:val="0"/>
          <w:rtl/>
        </w:rPr>
        <w:t>, אם בדרך של הגשת התביעה האזרחית, סמוך לאחר משלוח מכתב ההתראה, ואם בדרך של הגשת העתירה המנהלית, למעלה משנה לאחר מכן</w:t>
      </w:r>
      <w:r w:rsidR="00D771AB">
        <w:rPr>
          <w:rFonts w:ascii="Arial" w:hAnsi="Arial" w:hint="cs"/>
          <w:noProof w:val="0"/>
          <w:rtl/>
        </w:rPr>
        <w:t xml:space="preserve"> (ככל שהיא קשורה לתוכן המכתב)</w:t>
      </w:r>
      <w:r w:rsidR="0015669F">
        <w:rPr>
          <w:rFonts w:ascii="Arial" w:hAnsi="Arial" w:hint="cs"/>
          <w:noProof w:val="0"/>
          <w:rtl/>
        </w:rPr>
        <w:t xml:space="preserve">. </w:t>
      </w:r>
    </w:p>
    <w:p w:rsidR="0015669F" w:rsidRDefault="0015669F" w:rsidP="0015669F">
      <w:pPr>
        <w:pStyle w:val="ad"/>
        <w:spacing w:line="360" w:lineRule="auto"/>
        <w:ind w:left="369"/>
        <w:jc w:val="both"/>
        <w:rPr>
          <w:rFonts w:ascii="Arial" w:hAnsi="Arial"/>
          <w:noProof w:val="0"/>
          <w:rtl/>
        </w:rPr>
      </w:pPr>
      <w:r>
        <w:rPr>
          <w:rFonts w:ascii="Arial" w:hAnsi="Arial" w:hint="cs"/>
          <w:noProof w:val="0"/>
          <w:rtl/>
        </w:rPr>
        <w:t>התנהגותם זו של הנתבעים מצדיקה את תחולתה של הגנת ס</w:t>
      </w:r>
      <w:r w:rsidR="00D771AB">
        <w:rPr>
          <w:rFonts w:ascii="Arial" w:hAnsi="Arial" w:hint="cs"/>
          <w:noProof w:val="0"/>
          <w:rtl/>
        </w:rPr>
        <w:t>עיף 13(5) על המכתב שנשלח על ידם, בין אם העתירה המנהלית שהוגשה לאחר יותר משנה קשורה לתוכנו של המכתב ובין אם לאו.</w:t>
      </w:r>
      <w:r>
        <w:rPr>
          <w:rFonts w:ascii="Arial" w:hAnsi="Arial" w:hint="cs"/>
          <w:noProof w:val="0"/>
          <w:rtl/>
        </w:rPr>
        <w:t xml:space="preserve"> </w:t>
      </w:r>
    </w:p>
    <w:p w:rsidR="0015669F" w:rsidRDefault="0015669F" w:rsidP="0015669F">
      <w:pPr>
        <w:pStyle w:val="ad"/>
        <w:spacing w:line="360" w:lineRule="auto"/>
        <w:ind w:left="369"/>
        <w:jc w:val="both"/>
        <w:rPr>
          <w:rFonts w:ascii="Arial" w:hAnsi="Arial"/>
          <w:noProof w:val="0"/>
        </w:rPr>
      </w:pPr>
    </w:p>
    <w:p w:rsidR="009A7B31" w:rsidRDefault="0015669F" w:rsidP="008F5C11">
      <w:pPr>
        <w:pStyle w:val="ad"/>
        <w:numPr>
          <w:ilvl w:val="0"/>
          <w:numId w:val="1"/>
        </w:numPr>
        <w:spacing w:line="360" w:lineRule="auto"/>
        <w:ind w:left="369"/>
        <w:jc w:val="both"/>
        <w:rPr>
          <w:rFonts w:ascii="Arial" w:hAnsi="Arial"/>
          <w:noProof w:val="0"/>
        </w:rPr>
      </w:pPr>
      <w:r>
        <w:rPr>
          <w:rFonts w:ascii="Arial" w:hAnsi="Arial" w:hint="cs"/>
          <w:noProof w:val="0"/>
          <w:rtl/>
        </w:rPr>
        <w:t xml:space="preserve">התובע טען עוד, כי המכתב לא נשלח לגורמים המוסמכים לטפל בעניינים שעלו בו, וכי היה על הנתבעים לשלוח את המכתב למשטרת ישראל הממונה על בדיקת החשדות העולים מתוכו. </w:t>
      </w:r>
    </w:p>
    <w:p w:rsidR="0015669F" w:rsidRDefault="0015669F" w:rsidP="0015669F">
      <w:pPr>
        <w:pStyle w:val="ad"/>
        <w:spacing w:line="360" w:lineRule="auto"/>
        <w:ind w:left="369"/>
        <w:jc w:val="both"/>
        <w:rPr>
          <w:rFonts w:ascii="Arial" w:hAnsi="Arial"/>
          <w:noProof w:val="0"/>
          <w:rtl/>
        </w:rPr>
      </w:pPr>
      <w:r>
        <w:rPr>
          <w:rFonts w:ascii="Arial" w:hAnsi="Arial" w:hint="cs"/>
          <w:noProof w:val="0"/>
          <w:rtl/>
        </w:rPr>
        <w:t>אכן, בפסיקה נקבע, כי הגנת סעיף 13(5) ל</w:t>
      </w:r>
      <w:r w:rsidRPr="004212BA">
        <w:rPr>
          <w:rFonts w:ascii="Arial" w:hAnsi="Arial" w:hint="cs"/>
          <w:b/>
          <w:bCs/>
          <w:noProof w:val="0"/>
          <w:rtl/>
        </w:rPr>
        <w:t>חוק</w:t>
      </w:r>
      <w:r>
        <w:rPr>
          <w:rFonts w:ascii="Arial" w:hAnsi="Arial" w:hint="cs"/>
          <w:noProof w:val="0"/>
          <w:rtl/>
        </w:rPr>
        <w:t xml:space="preserve"> חלה רק על פרסום שנעשה במסגרת הליך שיפוטי והמכוון כלפי מי שהוא צד למשפט, כאשר תנאי לחיסוי שהפרסום אינו נעשה לזרים, כלומר לאנשים שמחוץ למשפט (רע"א 453/14 </w:t>
      </w:r>
      <w:r w:rsidRPr="008C6420">
        <w:rPr>
          <w:rFonts w:ascii="Arial" w:hAnsi="Arial" w:hint="cs"/>
          <w:b/>
          <w:bCs/>
          <w:noProof w:val="0"/>
          <w:rtl/>
        </w:rPr>
        <w:t>מדר נ' אורן</w:t>
      </w:r>
      <w:r>
        <w:rPr>
          <w:rFonts w:ascii="Arial" w:hAnsi="Arial" w:hint="cs"/>
          <w:noProof w:val="0"/>
          <w:rtl/>
        </w:rPr>
        <w:t xml:space="preserve"> (1.6.2014)). </w:t>
      </w:r>
    </w:p>
    <w:p w:rsidR="0015669F" w:rsidRDefault="0015669F" w:rsidP="00A4130E">
      <w:pPr>
        <w:pStyle w:val="ad"/>
        <w:spacing w:line="360" w:lineRule="auto"/>
        <w:ind w:left="369"/>
        <w:jc w:val="both"/>
        <w:rPr>
          <w:rFonts w:ascii="Arial" w:hAnsi="Arial"/>
          <w:noProof w:val="0"/>
          <w:rtl/>
        </w:rPr>
      </w:pPr>
      <w:r>
        <w:rPr>
          <w:rFonts w:ascii="Arial" w:hAnsi="Arial" w:hint="cs"/>
          <w:noProof w:val="0"/>
          <w:rtl/>
        </w:rPr>
        <w:t>אולם, בע</w:t>
      </w:r>
      <w:r w:rsidR="00787B5D">
        <w:rPr>
          <w:rFonts w:ascii="Arial" w:hAnsi="Arial" w:hint="cs"/>
          <w:noProof w:val="0"/>
          <w:rtl/>
        </w:rPr>
        <w:t>נייננו אני סבור כי המכתב נשלח לכל הגורמים הקשו</w:t>
      </w:r>
      <w:r w:rsidR="004212BA">
        <w:rPr>
          <w:rFonts w:ascii="Arial" w:hAnsi="Arial" w:hint="cs"/>
          <w:noProof w:val="0"/>
          <w:rtl/>
        </w:rPr>
        <w:t>רים לעניינים שפורטו בו, ובמרכזם</w:t>
      </w:r>
      <w:r w:rsidR="00787B5D">
        <w:rPr>
          <w:rFonts w:ascii="Arial" w:hAnsi="Arial" w:hint="cs"/>
          <w:noProof w:val="0"/>
          <w:rtl/>
        </w:rPr>
        <w:t xml:space="preserve"> תלונת הנתבעים על כך שהעירייה וועדת התכנון איננה אוכפת את חוקי התכנון והבנייה על התובע, דרישה לאכיפת חוקים אלה, התראה על כך שאם הדבר לא ייעשה עשויים הם להגיש תביעה או עתירה נגדם, וגם דרישה לחקור ולברר את </w:t>
      </w:r>
      <w:r w:rsidR="00A4130E">
        <w:rPr>
          <w:rFonts w:ascii="Arial" w:hAnsi="Arial" w:hint="cs"/>
          <w:noProof w:val="0"/>
          <w:rtl/>
        </w:rPr>
        <w:t>החשדות שהועלו על ידם במכתב. הנמענ</w:t>
      </w:r>
      <w:r w:rsidR="00787B5D">
        <w:rPr>
          <w:rFonts w:ascii="Arial" w:hAnsi="Arial" w:hint="cs"/>
          <w:noProof w:val="0"/>
          <w:rtl/>
        </w:rPr>
        <w:t xml:space="preserve">ים שבמכתב הם המוסמכים לטפל בכל אלה. </w:t>
      </w:r>
    </w:p>
    <w:p w:rsidR="00787B5D" w:rsidRDefault="00A4130E" w:rsidP="003C6249">
      <w:pPr>
        <w:pStyle w:val="ad"/>
        <w:spacing w:line="360" w:lineRule="auto"/>
        <w:ind w:left="369"/>
        <w:jc w:val="both"/>
        <w:rPr>
          <w:rFonts w:ascii="Arial" w:hAnsi="Arial"/>
          <w:noProof w:val="0"/>
          <w:rtl/>
        </w:rPr>
      </w:pPr>
      <w:r>
        <w:rPr>
          <w:rFonts w:ascii="Arial" w:hAnsi="Arial" w:hint="cs"/>
          <w:noProof w:val="0"/>
          <w:rtl/>
        </w:rPr>
        <w:t>כאמו</w:t>
      </w:r>
      <w:r w:rsidR="00787B5D">
        <w:rPr>
          <w:rFonts w:ascii="Arial" w:hAnsi="Arial" w:hint="cs"/>
          <w:noProof w:val="0"/>
          <w:rtl/>
        </w:rPr>
        <w:t>ר לעיל, מסקנתי היא שאין הכרח לפרש את הביטוי "</w:t>
      </w:r>
      <w:r w:rsidR="003C6249" w:rsidRPr="003C6249">
        <w:rPr>
          <w:rFonts w:ascii="Arial" w:hAnsi="Arial" w:hint="cs"/>
          <w:b/>
          <w:bCs/>
          <w:noProof w:val="0"/>
          <w:rtl/>
        </w:rPr>
        <w:t>תשלום</w:t>
      </w:r>
      <w:r w:rsidR="00787B5D" w:rsidRPr="008C6420">
        <w:rPr>
          <w:rFonts w:ascii="Arial" w:hAnsi="Arial" w:hint="cs"/>
          <w:b/>
          <w:bCs/>
          <w:noProof w:val="0"/>
          <w:rtl/>
        </w:rPr>
        <w:t xml:space="preserve"> שלמונים</w:t>
      </w:r>
      <w:r w:rsidR="00787B5D">
        <w:rPr>
          <w:rFonts w:ascii="Arial" w:hAnsi="Arial" w:hint="cs"/>
          <w:noProof w:val="0"/>
          <w:rtl/>
        </w:rPr>
        <w:t xml:space="preserve">" כשוחד, </w:t>
      </w:r>
      <w:r w:rsidR="003C6249">
        <w:rPr>
          <w:rFonts w:ascii="Arial" w:hAnsi="Arial" w:hint="cs"/>
          <w:noProof w:val="0"/>
          <w:rtl/>
        </w:rPr>
        <w:t>אחרת ניתן היה לומר כי</w:t>
      </w:r>
      <w:r w:rsidR="00787B5D">
        <w:rPr>
          <w:rFonts w:ascii="Arial" w:hAnsi="Arial" w:hint="cs"/>
          <w:noProof w:val="0"/>
          <w:rtl/>
        </w:rPr>
        <w:t xml:space="preserve"> הסמכות העיקרית לטפל בתלונה זו הייתה</w:t>
      </w:r>
      <w:r w:rsidR="003C6249">
        <w:rPr>
          <w:rFonts w:ascii="Arial" w:hAnsi="Arial" w:hint="cs"/>
          <w:noProof w:val="0"/>
          <w:rtl/>
        </w:rPr>
        <w:t xml:space="preserve"> של</w:t>
      </w:r>
      <w:r w:rsidR="00787B5D">
        <w:rPr>
          <w:rFonts w:ascii="Arial" w:hAnsi="Arial" w:hint="cs"/>
          <w:noProof w:val="0"/>
          <w:rtl/>
        </w:rPr>
        <w:t xml:space="preserve"> משטרת ישראל, אולם גם אם </w:t>
      </w:r>
      <w:r w:rsidR="00787B5D">
        <w:rPr>
          <w:rFonts w:ascii="Arial" w:hAnsi="Arial" w:hint="cs"/>
          <w:noProof w:val="0"/>
          <w:rtl/>
        </w:rPr>
        <w:lastRenderedPageBreak/>
        <w:t>ניתן היה לפרש את הביטוי כשוחד ממש, אזי יתר תוכנו של המכתב, ואף עיקרו, היה הטענ</w:t>
      </w:r>
      <w:r w:rsidR="000F3368">
        <w:rPr>
          <w:rFonts w:ascii="Arial" w:hAnsi="Arial" w:hint="cs"/>
          <w:noProof w:val="0"/>
          <w:rtl/>
        </w:rPr>
        <w:t xml:space="preserve">ות הנוספות שהועלו בו כאמור, המצויים בסמכות אותם נמענים. </w:t>
      </w:r>
    </w:p>
    <w:p w:rsidR="000F3368" w:rsidRDefault="000F3368" w:rsidP="0015669F">
      <w:pPr>
        <w:pStyle w:val="ad"/>
        <w:spacing w:line="360" w:lineRule="auto"/>
        <w:ind w:left="369"/>
        <w:jc w:val="both"/>
        <w:rPr>
          <w:rFonts w:ascii="Arial" w:hAnsi="Arial"/>
          <w:noProof w:val="0"/>
          <w:rtl/>
        </w:rPr>
      </w:pPr>
      <w:r>
        <w:rPr>
          <w:rFonts w:ascii="Arial" w:hAnsi="Arial" w:hint="cs"/>
          <w:noProof w:val="0"/>
          <w:rtl/>
        </w:rPr>
        <w:t xml:space="preserve">טענת התובע בעניין זה נדחית, אפוא. </w:t>
      </w:r>
    </w:p>
    <w:p w:rsidR="000F3368" w:rsidRDefault="000F3368" w:rsidP="0015669F">
      <w:pPr>
        <w:pStyle w:val="ad"/>
        <w:spacing w:line="360" w:lineRule="auto"/>
        <w:ind w:left="369"/>
        <w:jc w:val="both"/>
        <w:rPr>
          <w:rFonts w:ascii="Arial" w:hAnsi="Arial"/>
          <w:noProof w:val="0"/>
          <w:rtl/>
        </w:rPr>
      </w:pPr>
    </w:p>
    <w:p w:rsidR="000F3368" w:rsidRDefault="000F3368" w:rsidP="008F5C11">
      <w:pPr>
        <w:pStyle w:val="ad"/>
        <w:numPr>
          <w:ilvl w:val="0"/>
          <w:numId w:val="1"/>
        </w:numPr>
        <w:spacing w:line="360" w:lineRule="auto"/>
        <w:ind w:left="369"/>
        <w:jc w:val="both"/>
        <w:rPr>
          <w:rFonts w:ascii="Arial" w:hAnsi="Arial"/>
          <w:noProof w:val="0"/>
        </w:rPr>
      </w:pPr>
      <w:r>
        <w:rPr>
          <w:rFonts w:ascii="Arial" w:hAnsi="Arial" w:hint="cs"/>
          <w:noProof w:val="0"/>
          <w:rtl/>
        </w:rPr>
        <w:t>מסקנתי היא, אם כן, שהגנת סעיף 13(5) ל</w:t>
      </w:r>
      <w:r w:rsidRPr="000F3368">
        <w:rPr>
          <w:rFonts w:ascii="Arial" w:hAnsi="Arial" w:hint="cs"/>
          <w:b/>
          <w:bCs/>
          <w:noProof w:val="0"/>
          <w:rtl/>
        </w:rPr>
        <w:t>חוק</w:t>
      </w:r>
      <w:r>
        <w:rPr>
          <w:rFonts w:ascii="Arial" w:hAnsi="Arial" w:hint="cs"/>
          <w:noProof w:val="0"/>
          <w:rtl/>
        </w:rPr>
        <w:t xml:space="preserve"> חלה על המכתב, </w:t>
      </w:r>
      <w:r w:rsidR="004212BA">
        <w:rPr>
          <w:rFonts w:ascii="Arial" w:hAnsi="Arial" w:hint="cs"/>
          <w:noProof w:val="0"/>
          <w:rtl/>
        </w:rPr>
        <w:t xml:space="preserve">גם אם תאמר שהביטויים הנדונים, או אחד מהם, מהווים "פרסום לשון הרע", </w:t>
      </w:r>
      <w:r>
        <w:rPr>
          <w:rFonts w:ascii="Arial" w:hAnsi="Arial" w:hint="cs"/>
          <w:noProof w:val="0"/>
          <w:rtl/>
        </w:rPr>
        <w:t xml:space="preserve">ומאחר שהגנה זו היא מוחלטת ובלתי מוגבלת, מתייתר הצורך בבחינת </w:t>
      </w:r>
      <w:proofErr w:type="spellStart"/>
      <w:r>
        <w:rPr>
          <w:rFonts w:ascii="Arial" w:hAnsi="Arial" w:hint="cs"/>
          <w:noProof w:val="0"/>
          <w:rtl/>
        </w:rPr>
        <w:t>ההגנות</w:t>
      </w:r>
      <w:proofErr w:type="spellEnd"/>
      <w:r>
        <w:rPr>
          <w:rFonts w:ascii="Arial" w:hAnsi="Arial" w:hint="cs"/>
          <w:noProof w:val="0"/>
          <w:rtl/>
        </w:rPr>
        <w:t xml:space="preserve"> הנוספות שנטענו. </w:t>
      </w:r>
    </w:p>
    <w:p w:rsidR="000F3368" w:rsidRDefault="000F3368" w:rsidP="000F3368">
      <w:pPr>
        <w:pStyle w:val="ad"/>
        <w:spacing w:line="360" w:lineRule="auto"/>
        <w:ind w:left="369"/>
        <w:jc w:val="both"/>
        <w:rPr>
          <w:rFonts w:ascii="Arial" w:hAnsi="Arial"/>
          <w:noProof w:val="0"/>
        </w:rPr>
      </w:pPr>
    </w:p>
    <w:p w:rsidR="00F10644" w:rsidRDefault="003C6249" w:rsidP="000F3368">
      <w:pPr>
        <w:pStyle w:val="ad"/>
        <w:numPr>
          <w:ilvl w:val="0"/>
          <w:numId w:val="1"/>
        </w:numPr>
        <w:spacing w:line="360" w:lineRule="auto"/>
        <w:ind w:left="369"/>
        <w:jc w:val="both"/>
        <w:rPr>
          <w:rFonts w:ascii="Arial" w:hAnsi="Arial"/>
          <w:noProof w:val="0"/>
        </w:rPr>
      </w:pPr>
      <w:r>
        <w:rPr>
          <w:rFonts w:ascii="Arial" w:hAnsi="Arial" w:hint="cs"/>
          <w:noProof w:val="0"/>
          <w:rtl/>
        </w:rPr>
        <w:t>כן מתייתר הצורך בדיון</w:t>
      </w:r>
      <w:r w:rsidR="000F3368">
        <w:rPr>
          <w:rFonts w:ascii="Arial" w:hAnsi="Arial" w:hint="cs"/>
          <w:noProof w:val="0"/>
          <w:rtl/>
        </w:rPr>
        <w:t xml:space="preserve"> בסעד הכספי שנתבע. בעניין זה אוסיף, כי למרות שבכתב התביעה נטען כי נזקיו של התובע עומדים על סך 6 מיליון ₪, </w:t>
      </w:r>
      <w:proofErr w:type="spellStart"/>
      <w:r w:rsidR="000F3368">
        <w:rPr>
          <w:rFonts w:ascii="Arial" w:hAnsi="Arial" w:hint="cs"/>
          <w:noProof w:val="0"/>
          <w:rtl/>
        </w:rPr>
        <w:t>כש"</w:t>
      </w:r>
      <w:r w:rsidR="000F3368" w:rsidRPr="000F3368">
        <w:rPr>
          <w:rFonts w:ascii="Arial" w:hAnsi="Arial" w:hint="cs"/>
          <w:b/>
          <w:bCs/>
          <w:noProof w:val="0"/>
          <w:rtl/>
        </w:rPr>
        <w:t>לצרכי</w:t>
      </w:r>
      <w:proofErr w:type="spellEnd"/>
      <w:r w:rsidR="000F3368" w:rsidRPr="000F3368">
        <w:rPr>
          <w:rFonts w:ascii="Arial" w:hAnsi="Arial" w:hint="cs"/>
          <w:b/>
          <w:bCs/>
          <w:noProof w:val="0"/>
          <w:rtl/>
        </w:rPr>
        <w:t xml:space="preserve"> אגרה</w:t>
      </w:r>
      <w:r w:rsidR="000F3368">
        <w:rPr>
          <w:rFonts w:ascii="Arial" w:hAnsi="Arial" w:hint="cs"/>
          <w:noProof w:val="0"/>
          <w:rtl/>
        </w:rPr>
        <w:t>", הועמדה התביעה על סך 2,500,100 ₪ "</w:t>
      </w:r>
      <w:r w:rsidR="000F3368" w:rsidRPr="008C6420">
        <w:rPr>
          <w:rFonts w:ascii="Arial" w:hAnsi="Arial" w:hint="cs"/>
          <w:b/>
          <w:bCs/>
          <w:noProof w:val="0"/>
          <w:rtl/>
        </w:rPr>
        <w:t>בלבד</w:t>
      </w:r>
      <w:r w:rsidR="000F3368">
        <w:rPr>
          <w:rFonts w:ascii="Arial" w:hAnsi="Arial" w:hint="cs"/>
          <w:noProof w:val="0"/>
          <w:rtl/>
        </w:rPr>
        <w:t>" (וניתן לשער שתוספת מאת השקלים איננה נובעת מחשבון מדויק שנעשה, אלא נועדה להכניס את התביעה תחת סמכותו העניינית של בית משפט זה), התובע לא עשה כל מאמץ כדי להוכיח את הסכום הנתבע על ידו, סכום גבוה כשמדובר בת</w:t>
      </w:r>
      <w:r>
        <w:rPr>
          <w:rFonts w:ascii="Arial" w:hAnsi="Arial" w:hint="cs"/>
          <w:noProof w:val="0"/>
          <w:rtl/>
        </w:rPr>
        <w:t>ביעת לשון הרע (על</w:t>
      </w:r>
      <w:r w:rsidR="000F3368">
        <w:rPr>
          <w:rFonts w:ascii="Arial" w:hAnsi="Arial" w:hint="cs"/>
          <w:noProof w:val="0"/>
          <w:rtl/>
        </w:rPr>
        <w:t xml:space="preserve"> כך שמטרתו העיקרית של הפיצוי הכספי בתביעות לשון הרע </w:t>
      </w:r>
      <w:r w:rsidR="00F10644">
        <w:rPr>
          <w:rFonts w:ascii="Arial" w:hAnsi="Arial" w:hint="cs"/>
          <w:noProof w:val="0"/>
          <w:rtl/>
        </w:rPr>
        <w:t>הוא להעניק פיצוי על הנזק שנגרם, "</w:t>
      </w:r>
      <w:r w:rsidR="00F10644" w:rsidRPr="003C6249">
        <w:rPr>
          <w:rFonts w:ascii="Arial" w:hAnsi="Arial" w:hint="cs"/>
          <w:b/>
          <w:bCs/>
          <w:noProof w:val="0"/>
          <w:rtl/>
        </w:rPr>
        <w:t>לא פחות ולא יותר</w:t>
      </w:r>
      <w:r w:rsidR="00F10644">
        <w:rPr>
          <w:rFonts w:ascii="Arial" w:hAnsi="Arial" w:hint="cs"/>
          <w:noProof w:val="0"/>
          <w:rtl/>
        </w:rPr>
        <w:t xml:space="preserve">", ראו: רע"א 4740/00 </w:t>
      </w:r>
      <w:r w:rsidR="00F10644" w:rsidRPr="00F10644">
        <w:rPr>
          <w:rFonts w:ascii="Arial" w:hAnsi="Arial" w:hint="cs"/>
          <w:b/>
          <w:bCs/>
          <w:noProof w:val="0"/>
          <w:rtl/>
        </w:rPr>
        <w:t>אמר נ' יוסף</w:t>
      </w:r>
      <w:r w:rsidR="00F10644">
        <w:rPr>
          <w:rFonts w:ascii="Arial" w:hAnsi="Arial" w:hint="cs"/>
          <w:noProof w:val="0"/>
          <w:rtl/>
        </w:rPr>
        <w:t xml:space="preserve">, פ"ד </w:t>
      </w:r>
      <w:proofErr w:type="spellStart"/>
      <w:r w:rsidR="00F10644">
        <w:rPr>
          <w:rFonts w:ascii="Arial" w:hAnsi="Arial" w:hint="cs"/>
          <w:noProof w:val="0"/>
          <w:rtl/>
        </w:rPr>
        <w:t>נה</w:t>
      </w:r>
      <w:proofErr w:type="spellEnd"/>
      <w:r w:rsidR="00F10644">
        <w:rPr>
          <w:rFonts w:ascii="Arial" w:hAnsi="Arial" w:hint="cs"/>
          <w:noProof w:val="0"/>
          <w:rtl/>
        </w:rPr>
        <w:t xml:space="preserve">(5), 510, 525). </w:t>
      </w:r>
    </w:p>
    <w:p w:rsidR="00F10644" w:rsidRDefault="00F10644" w:rsidP="00F10644">
      <w:pPr>
        <w:spacing w:line="360" w:lineRule="auto"/>
        <w:ind w:left="9"/>
        <w:jc w:val="both"/>
        <w:rPr>
          <w:rFonts w:ascii="Arial" w:hAnsi="Arial"/>
          <w:noProof w:val="0"/>
          <w:rtl/>
        </w:rPr>
      </w:pPr>
    </w:p>
    <w:p w:rsidR="00F10644" w:rsidRPr="00F10644" w:rsidRDefault="00F10644" w:rsidP="00F10644">
      <w:pPr>
        <w:spacing w:line="360" w:lineRule="auto"/>
        <w:ind w:left="9"/>
        <w:jc w:val="both"/>
        <w:rPr>
          <w:rFonts w:ascii="Arial" w:hAnsi="Arial"/>
          <w:b/>
          <w:bCs/>
          <w:noProof w:val="0"/>
          <w:u w:val="single"/>
        </w:rPr>
      </w:pPr>
      <w:r w:rsidRPr="00F10644">
        <w:rPr>
          <w:rFonts w:ascii="Arial" w:hAnsi="Arial" w:hint="cs"/>
          <w:b/>
          <w:bCs/>
          <w:noProof w:val="0"/>
          <w:u w:val="single"/>
          <w:rtl/>
        </w:rPr>
        <w:t>הוצאות</w:t>
      </w:r>
    </w:p>
    <w:p w:rsidR="009A7B31" w:rsidRDefault="00F10644" w:rsidP="00F10644">
      <w:pPr>
        <w:pStyle w:val="ad"/>
        <w:numPr>
          <w:ilvl w:val="0"/>
          <w:numId w:val="1"/>
        </w:numPr>
        <w:spacing w:line="360" w:lineRule="auto"/>
        <w:ind w:left="369"/>
        <w:jc w:val="both"/>
        <w:rPr>
          <w:rFonts w:ascii="Arial" w:hAnsi="Arial"/>
          <w:noProof w:val="0"/>
        </w:rPr>
      </w:pPr>
      <w:r>
        <w:rPr>
          <w:rFonts w:ascii="Arial" w:hAnsi="Arial" w:hint="cs"/>
          <w:noProof w:val="0"/>
          <w:rtl/>
        </w:rPr>
        <w:t xml:space="preserve"> </w:t>
      </w:r>
      <w:r w:rsidR="003C6249">
        <w:rPr>
          <w:rFonts w:ascii="Arial" w:hAnsi="Arial" w:hint="cs"/>
          <w:noProof w:val="0"/>
          <w:rtl/>
        </w:rPr>
        <w:t>ב</w:t>
      </w:r>
      <w:r>
        <w:rPr>
          <w:rFonts w:ascii="Arial" w:hAnsi="Arial" w:hint="cs"/>
          <w:noProof w:val="0"/>
          <w:rtl/>
        </w:rPr>
        <w:t>תקנה 153(ג) ל</w:t>
      </w:r>
      <w:r w:rsidRPr="003C6249">
        <w:rPr>
          <w:rFonts w:ascii="Arial" w:hAnsi="Arial" w:hint="cs"/>
          <w:b/>
          <w:bCs/>
          <w:noProof w:val="0"/>
          <w:rtl/>
        </w:rPr>
        <w:t xml:space="preserve">תקנות סדר הדין האזרחי, התשע"ט-2018 </w:t>
      </w:r>
      <w:r>
        <w:rPr>
          <w:rFonts w:ascii="Arial" w:hAnsi="Arial" w:hint="cs"/>
          <w:noProof w:val="0"/>
          <w:rtl/>
        </w:rPr>
        <w:t>נקבע: "</w:t>
      </w:r>
      <w:r w:rsidRPr="00F10644">
        <w:rPr>
          <w:rFonts w:ascii="Arial" w:hAnsi="Arial"/>
          <w:b/>
          <w:bCs/>
          <w:noProof w:val="0"/>
          <w:rtl/>
        </w:rPr>
        <w:t>בקביעת שיעור ההוצאות יתחשב בית המשפט, בין השאר, בשווי הסעד שנפסק וביחס שבינו לבין הסכום שנתבע, בדרך שבה ניהלו בעלי הדין את הדיון, במורכבות ההליך, בהשקעת המשאבים בהכנתו ובניהולו ובסכום ההוצאות שהתבקש</w:t>
      </w:r>
      <w:r>
        <w:rPr>
          <w:rFonts w:ascii="Arial" w:hAnsi="Arial" w:hint="cs"/>
          <w:noProof w:val="0"/>
          <w:rtl/>
        </w:rPr>
        <w:t xml:space="preserve">". </w:t>
      </w:r>
    </w:p>
    <w:p w:rsidR="00F10644" w:rsidRDefault="00F10644" w:rsidP="00F10644">
      <w:pPr>
        <w:pStyle w:val="ad"/>
        <w:spacing w:line="360" w:lineRule="auto"/>
        <w:ind w:left="369"/>
        <w:jc w:val="both"/>
        <w:rPr>
          <w:rFonts w:ascii="Arial" w:hAnsi="Arial"/>
          <w:noProof w:val="0"/>
          <w:rtl/>
        </w:rPr>
      </w:pPr>
      <w:r>
        <w:rPr>
          <w:rFonts w:ascii="Arial" w:hAnsi="Arial" w:hint="cs"/>
          <w:noProof w:val="0"/>
          <w:rtl/>
        </w:rPr>
        <w:t>בענייננו, התביעה נדחתה, א</w:t>
      </w:r>
      <w:r w:rsidR="003C6249">
        <w:rPr>
          <w:rFonts w:ascii="Arial" w:hAnsi="Arial" w:hint="cs"/>
          <w:noProof w:val="0"/>
          <w:rtl/>
        </w:rPr>
        <w:t>ולם גם אם לא הייתה נדחית, ספק רב</w:t>
      </w:r>
      <w:r>
        <w:rPr>
          <w:rFonts w:ascii="Arial" w:hAnsi="Arial" w:hint="cs"/>
          <w:noProof w:val="0"/>
          <w:rtl/>
        </w:rPr>
        <w:t xml:space="preserve"> אם התובע היה זוכה לפיצוי הכספי המופרז שנתבע על ידו, וסביר להניח כי הפיצוי היה מתמצה בסכום הפיצוי הסטטוטורי שבסעיף 7א ל</w:t>
      </w:r>
      <w:r w:rsidRPr="008C6420">
        <w:rPr>
          <w:rFonts w:ascii="Arial" w:hAnsi="Arial" w:hint="cs"/>
          <w:b/>
          <w:bCs/>
          <w:noProof w:val="0"/>
          <w:rtl/>
        </w:rPr>
        <w:t>חוק</w:t>
      </w:r>
      <w:r w:rsidR="003C6249">
        <w:rPr>
          <w:rFonts w:ascii="Arial" w:hAnsi="Arial" w:hint="cs"/>
          <w:noProof w:val="0"/>
          <w:rtl/>
        </w:rPr>
        <w:t>, אולי</w:t>
      </w:r>
      <w:r>
        <w:rPr>
          <w:rFonts w:ascii="Arial" w:hAnsi="Arial" w:hint="cs"/>
          <w:noProof w:val="0"/>
          <w:rtl/>
        </w:rPr>
        <w:t xml:space="preserve"> תוך הכפלתו (לפי </w:t>
      </w:r>
      <w:proofErr w:type="spellStart"/>
      <w:r>
        <w:rPr>
          <w:rFonts w:ascii="Arial" w:hAnsi="Arial" w:hint="cs"/>
          <w:noProof w:val="0"/>
          <w:rtl/>
        </w:rPr>
        <w:t>ס"ק</w:t>
      </w:r>
      <w:proofErr w:type="spellEnd"/>
      <w:r>
        <w:rPr>
          <w:rFonts w:ascii="Arial" w:hAnsi="Arial" w:hint="cs"/>
          <w:noProof w:val="0"/>
          <w:rtl/>
        </w:rPr>
        <w:t xml:space="preserve"> (ג)), בהיעדר כל הוכחת נזק. </w:t>
      </w:r>
    </w:p>
    <w:p w:rsidR="00F10644" w:rsidRDefault="00F10644" w:rsidP="00F10644">
      <w:pPr>
        <w:pStyle w:val="ad"/>
        <w:spacing w:line="360" w:lineRule="auto"/>
        <w:ind w:left="369"/>
        <w:jc w:val="both"/>
        <w:rPr>
          <w:rFonts w:ascii="Arial" w:hAnsi="Arial"/>
          <w:noProof w:val="0"/>
          <w:rtl/>
        </w:rPr>
      </w:pPr>
      <w:r>
        <w:rPr>
          <w:rFonts w:ascii="Arial" w:hAnsi="Arial" w:hint="cs"/>
          <w:noProof w:val="0"/>
          <w:rtl/>
        </w:rPr>
        <w:t xml:space="preserve">דבר זה מחייב, על פניו, הוצאות על הצד הגבוה. </w:t>
      </w:r>
    </w:p>
    <w:p w:rsidR="00F10644" w:rsidRDefault="00F10644" w:rsidP="00F10644">
      <w:pPr>
        <w:pStyle w:val="ad"/>
        <w:spacing w:line="360" w:lineRule="auto"/>
        <w:ind w:left="369"/>
        <w:jc w:val="both"/>
        <w:rPr>
          <w:rFonts w:ascii="Arial" w:hAnsi="Arial"/>
          <w:noProof w:val="0"/>
          <w:rtl/>
        </w:rPr>
      </w:pPr>
      <w:r>
        <w:rPr>
          <w:rFonts w:ascii="Arial" w:hAnsi="Arial" w:hint="cs"/>
          <w:noProof w:val="0"/>
          <w:rtl/>
        </w:rPr>
        <w:t>מנגד, הנתבעים תרמו תרומה ממשית לסרבול ההליך, כאש</w:t>
      </w:r>
      <w:r w:rsidR="00FF47BC">
        <w:rPr>
          <w:rFonts w:ascii="Arial" w:hAnsi="Arial" w:hint="cs"/>
          <w:noProof w:val="0"/>
          <w:rtl/>
        </w:rPr>
        <w:t>ר העמיסו על בית המשפט ראיות ועד</w:t>
      </w:r>
      <w:r>
        <w:rPr>
          <w:rFonts w:ascii="Arial" w:hAnsi="Arial" w:hint="cs"/>
          <w:noProof w:val="0"/>
          <w:rtl/>
        </w:rPr>
        <w:t>וי</w:t>
      </w:r>
      <w:r w:rsidR="00FF47BC">
        <w:rPr>
          <w:rFonts w:ascii="Arial" w:hAnsi="Arial" w:hint="cs"/>
          <w:noProof w:val="0"/>
          <w:rtl/>
        </w:rPr>
        <w:t>ו</w:t>
      </w:r>
      <w:r>
        <w:rPr>
          <w:rFonts w:ascii="Arial" w:hAnsi="Arial" w:hint="cs"/>
          <w:noProof w:val="0"/>
          <w:rtl/>
        </w:rPr>
        <w:t xml:space="preserve">ת רבות שלא היו רלבנטיות להליך, ונועדו, אולי, לקדם הליכים אחרים המתנהלים בין הצדדים. </w:t>
      </w:r>
    </w:p>
    <w:p w:rsidR="00F10644" w:rsidRDefault="00F10644" w:rsidP="00F10644">
      <w:pPr>
        <w:pStyle w:val="ad"/>
        <w:spacing w:line="360" w:lineRule="auto"/>
        <w:ind w:left="369"/>
        <w:jc w:val="both"/>
        <w:rPr>
          <w:rFonts w:ascii="Arial" w:hAnsi="Arial"/>
          <w:noProof w:val="0"/>
          <w:rtl/>
        </w:rPr>
      </w:pPr>
      <w:r>
        <w:rPr>
          <w:rFonts w:ascii="Arial" w:hAnsi="Arial" w:hint="cs"/>
          <w:noProof w:val="0"/>
          <w:rtl/>
        </w:rPr>
        <w:t xml:space="preserve">הנתבעים לא נרתעו במהלך ראיותיהם ועדויותיהם לשוב על טענת השוחד (והפעם, תחת </w:t>
      </w:r>
      <w:r w:rsidR="00FF47BC">
        <w:rPr>
          <w:rFonts w:ascii="Arial" w:hAnsi="Arial" w:hint="cs"/>
          <w:noProof w:val="0"/>
          <w:rtl/>
        </w:rPr>
        <w:t>מטריית</w:t>
      </w:r>
      <w:r w:rsidR="00FF47BC">
        <w:rPr>
          <w:rFonts w:ascii="Arial" w:hAnsi="Arial" w:hint="eastAsia"/>
          <w:noProof w:val="0"/>
          <w:rtl/>
        </w:rPr>
        <w:t>ה</w:t>
      </w:r>
      <w:r>
        <w:rPr>
          <w:rFonts w:ascii="Arial" w:hAnsi="Arial" w:hint="cs"/>
          <w:noProof w:val="0"/>
          <w:rtl/>
        </w:rPr>
        <w:t xml:space="preserve"> המובהקת </w:t>
      </w:r>
      <w:r w:rsidR="00FF47BC">
        <w:rPr>
          <w:rFonts w:ascii="Arial" w:hAnsi="Arial" w:hint="cs"/>
          <w:noProof w:val="0"/>
          <w:rtl/>
        </w:rPr>
        <w:t>של הגנת סעיף 13(5) ל</w:t>
      </w:r>
      <w:r w:rsidR="00FF47BC" w:rsidRPr="00FF47BC">
        <w:rPr>
          <w:rFonts w:ascii="Arial" w:hAnsi="Arial" w:hint="cs"/>
          <w:b/>
          <w:bCs/>
          <w:noProof w:val="0"/>
          <w:rtl/>
        </w:rPr>
        <w:t>חוק</w:t>
      </w:r>
      <w:r w:rsidR="00FF47BC">
        <w:rPr>
          <w:rFonts w:ascii="Arial" w:hAnsi="Arial" w:hint="cs"/>
          <w:noProof w:val="0"/>
          <w:rtl/>
        </w:rPr>
        <w:t xml:space="preserve">), אך לא טרחו לבסס חשד זה באופן ממשי. </w:t>
      </w:r>
    </w:p>
    <w:p w:rsidR="00FF47BC" w:rsidRDefault="00FF47BC" w:rsidP="00F10644">
      <w:pPr>
        <w:pStyle w:val="ad"/>
        <w:spacing w:line="360" w:lineRule="auto"/>
        <w:ind w:left="369"/>
        <w:jc w:val="both"/>
        <w:rPr>
          <w:rFonts w:ascii="Arial" w:hAnsi="Arial"/>
          <w:noProof w:val="0"/>
          <w:rtl/>
        </w:rPr>
      </w:pPr>
      <w:r>
        <w:rPr>
          <w:rFonts w:ascii="Arial" w:hAnsi="Arial" w:hint="cs"/>
          <w:noProof w:val="0"/>
          <w:rtl/>
        </w:rPr>
        <w:t xml:space="preserve">התנהגות זו מחייבת על פניה, הוצאות על הצד הנמוך. </w:t>
      </w:r>
    </w:p>
    <w:p w:rsidR="00FF47BC" w:rsidRDefault="00FF47BC" w:rsidP="00F10644">
      <w:pPr>
        <w:pStyle w:val="ad"/>
        <w:spacing w:line="360" w:lineRule="auto"/>
        <w:ind w:left="369"/>
        <w:jc w:val="both"/>
        <w:rPr>
          <w:rFonts w:ascii="Arial" w:hAnsi="Arial"/>
          <w:noProof w:val="0"/>
          <w:rtl/>
        </w:rPr>
      </w:pPr>
    </w:p>
    <w:p w:rsidR="008C6420" w:rsidRDefault="008C6420" w:rsidP="00F10644">
      <w:pPr>
        <w:pStyle w:val="ad"/>
        <w:spacing w:line="360" w:lineRule="auto"/>
        <w:ind w:left="369"/>
        <w:jc w:val="both"/>
        <w:rPr>
          <w:rFonts w:ascii="Arial" w:hAnsi="Arial"/>
          <w:noProof w:val="0"/>
          <w:rtl/>
        </w:rPr>
      </w:pPr>
    </w:p>
    <w:p w:rsidR="008C6420" w:rsidRDefault="008C6420" w:rsidP="00F10644">
      <w:pPr>
        <w:pStyle w:val="ad"/>
        <w:spacing w:line="360" w:lineRule="auto"/>
        <w:ind w:left="369"/>
        <w:jc w:val="both"/>
        <w:rPr>
          <w:rFonts w:ascii="Arial" w:hAnsi="Arial"/>
          <w:noProof w:val="0"/>
          <w:rtl/>
        </w:rPr>
      </w:pPr>
    </w:p>
    <w:p w:rsidR="008C6420" w:rsidRDefault="008C6420" w:rsidP="00F10644">
      <w:pPr>
        <w:pStyle w:val="ad"/>
        <w:spacing w:line="360" w:lineRule="auto"/>
        <w:ind w:left="369"/>
        <w:jc w:val="both"/>
        <w:rPr>
          <w:rFonts w:ascii="Arial" w:hAnsi="Arial"/>
          <w:noProof w:val="0"/>
          <w:rtl/>
        </w:rPr>
      </w:pPr>
    </w:p>
    <w:p w:rsidR="008C6420" w:rsidRDefault="008C6420" w:rsidP="00F10644">
      <w:pPr>
        <w:pStyle w:val="ad"/>
        <w:spacing w:line="360" w:lineRule="auto"/>
        <w:ind w:left="369"/>
        <w:jc w:val="both"/>
        <w:rPr>
          <w:rFonts w:ascii="Arial" w:hAnsi="Arial"/>
          <w:noProof w:val="0"/>
          <w:rtl/>
        </w:rPr>
      </w:pPr>
    </w:p>
    <w:p w:rsidR="008C6420" w:rsidRDefault="008C6420" w:rsidP="00F10644">
      <w:pPr>
        <w:pStyle w:val="ad"/>
        <w:spacing w:line="360" w:lineRule="auto"/>
        <w:ind w:left="369"/>
        <w:jc w:val="both"/>
        <w:rPr>
          <w:rFonts w:ascii="Arial" w:hAnsi="Arial"/>
          <w:noProof w:val="0"/>
          <w:rtl/>
        </w:rPr>
      </w:pPr>
    </w:p>
    <w:p w:rsidR="008C6420" w:rsidRDefault="008C6420" w:rsidP="00F10644">
      <w:pPr>
        <w:pStyle w:val="ad"/>
        <w:spacing w:line="360" w:lineRule="auto"/>
        <w:ind w:left="369"/>
        <w:jc w:val="both"/>
        <w:rPr>
          <w:rFonts w:ascii="Arial" w:hAnsi="Arial"/>
          <w:noProof w:val="0"/>
          <w:rtl/>
        </w:rPr>
      </w:pPr>
    </w:p>
    <w:p w:rsidR="008C6420" w:rsidRDefault="008C6420" w:rsidP="00F10644">
      <w:pPr>
        <w:pStyle w:val="ad"/>
        <w:spacing w:line="360" w:lineRule="auto"/>
        <w:ind w:left="369"/>
        <w:jc w:val="both"/>
        <w:rPr>
          <w:rFonts w:ascii="Arial" w:hAnsi="Arial"/>
          <w:noProof w:val="0"/>
          <w:rtl/>
        </w:rPr>
      </w:pPr>
    </w:p>
    <w:p w:rsidR="008C6420" w:rsidRDefault="008C6420" w:rsidP="00F10644">
      <w:pPr>
        <w:pStyle w:val="ad"/>
        <w:spacing w:line="360" w:lineRule="auto"/>
        <w:ind w:left="369"/>
        <w:jc w:val="both"/>
        <w:rPr>
          <w:rFonts w:ascii="Arial" w:hAnsi="Arial"/>
          <w:noProof w:val="0"/>
          <w:rtl/>
        </w:rPr>
      </w:pPr>
    </w:p>
    <w:p w:rsidR="008C6420" w:rsidRDefault="008C6420" w:rsidP="00F10644">
      <w:pPr>
        <w:pStyle w:val="ad"/>
        <w:spacing w:line="360" w:lineRule="auto"/>
        <w:ind w:left="369"/>
        <w:jc w:val="both"/>
        <w:rPr>
          <w:rFonts w:ascii="Arial" w:hAnsi="Arial"/>
          <w:noProof w:val="0"/>
          <w:rtl/>
        </w:rPr>
      </w:pPr>
    </w:p>
    <w:p w:rsidR="008C6420" w:rsidRDefault="008C6420" w:rsidP="00F10644">
      <w:pPr>
        <w:pStyle w:val="ad"/>
        <w:spacing w:line="360" w:lineRule="auto"/>
        <w:ind w:left="369"/>
        <w:jc w:val="both"/>
        <w:rPr>
          <w:rFonts w:ascii="Arial" w:hAnsi="Arial"/>
          <w:noProof w:val="0"/>
          <w:rtl/>
        </w:rPr>
      </w:pPr>
    </w:p>
    <w:p w:rsidR="00F10644" w:rsidRPr="00FF47BC" w:rsidRDefault="00FF47BC" w:rsidP="00FF47BC">
      <w:pPr>
        <w:pStyle w:val="ad"/>
        <w:spacing w:line="360" w:lineRule="auto"/>
        <w:ind w:left="369"/>
        <w:jc w:val="both"/>
        <w:rPr>
          <w:rFonts w:ascii="Arial" w:hAnsi="Arial"/>
          <w:b/>
          <w:bCs/>
          <w:noProof w:val="0"/>
          <w:u w:val="single"/>
          <w:rtl/>
        </w:rPr>
      </w:pPr>
      <w:r w:rsidRPr="00FF47BC">
        <w:rPr>
          <w:rFonts w:ascii="Arial" w:hAnsi="Arial" w:hint="cs"/>
          <w:b/>
          <w:bCs/>
          <w:noProof w:val="0"/>
          <w:u w:val="single"/>
          <w:rtl/>
        </w:rPr>
        <w:t xml:space="preserve">תוצאה </w:t>
      </w:r>
    </w:p>
    <w:p w:rsidR="00F10644" w:rsidRDefault="00FF47BC" w:rsidP="00F10644">
      <w:pPr>
        <w:pStyle w:val="ad"/>
        <w:numPr>
          <w:ilvl w:val="0"/>
          <w:numId w:val="1"/>
        </w:numPr>
        <w:spacing w:line="360" w:lineRule="auto"/>
        <w:ind w:left="369"/>
        <w:jc w:val="both"/>
        <w:rPr>
          <w:rFonts w:ascii="Arial" w:hAnsi="Arial"/>
          <w:noProof w:val="0"/>
        </w:rPr>
      </w:pPr>
      <w:r>
        <w:rPr>
          <w:rFonts w:ascii="Arial" w:hAnsi="Arial" w:hint="cs"/>
          <w:noProof w:val="0"/>
          <w:rtl/>
        </w:rPr>
        <w:t xml:space="preserve">התביעה נדחית. </w:t>
      </w:r>
    </w:p>
    <w:p w:rsidR="00FF47BC" w:rsidRDefault="00FF47BC" w:rsidP="004212BA">
      <w:pPr>
        <w:pStyle w:val="ad"/>
        <w:spacing w:line="360" w:lineRule="auto"/>
        <w:ind w:left="369"/>
        <w:jc w:val="both"/>
        <w:rPr>
          <w:rFonts w:ascii="Arial" w:hAnsi="Arial"/>
          <w:noProof w:val="0"/>
          <w:rtl/>
        </w:rPr>
      </w:pPr>
      <w:r>
        <w:rPr>
          <w:rFonts w:ascii="Arial" w:hAnsi="Arial" w:hint="cs"/>
          <w:noProof w:val="0"/>
          <w:rtl/>
        </w:rPr>
        <w:t xml:space="preserve">התובע ישלם לכל הנתבעים, ביחד ולחוד, שכ"ט עו"ד בסך </w:t>
      </w:r>
      <w:r w:rsidR="004212BA">
        <w:rPr>
          <w:rFonts w:ascii="Arial" w:hAnsi="Arial" w:hint="cs"/>
          <w:noProof w:val="0"/>
          <w:rtl/>
        </w:rPr>
        <w:t>5</w:t>
      </w:r>
      <w:r>
        <w:rPr>
          <w:rFonts w:ascii="Arial" w:hAnsi="Arial" w:hint="cs"/>
          <w:noProof w:val="0"/>
          <w:rtl/>
        </w:rPr>
        <w:t xml:space="preserve">0,000 ₪ והוצאות משפט בסך 10,000 ₪. </w:t>
      </w:r>
    </w:p>
    <w:p w:rsidR="00694556" w:rsidRDefault="00694556" w:rsidP="00FF47BC">
      <w:pPr>
        <w:pStyle w:val="ad"/>
        <w:spacing w:line="360" w:lineRule="auto"/>
        <w:ind w:left="369"/>
        <w:jc w:val="both"/>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8C6420" w:rsidRDefault="008C6420">
      <w:pPr>
        <w:spacing w:line="360" w:lineRule="auto"/>
        <w:jc w:val="both"/>
        <w:rPr>
          <w:rFonts w:ascii="Arial" w:hAnsi="Arial"/>
          <w:noProof w:val="0"/>
          <w:rtl/>
        </w:rPr>
      </w:pPr>
    </w:p>
    <w:p w:rsidR="008C6420" w:rsidRDefault="008C6420">
      <w:pPr>
        <w:spacing w:line="360" w:lineRule="auto"/>
        <w:jc w:val="both"/>
        <w:rPr>
          <w:rFonts w:ascii="Arial" w:hAnsi="Arial"/>
          <w:noProof w:val="0"/>
          <w:rtl/>
        </w:rPr>
      </w:pPr>
    </w:p>
    <w:p w:rsidR="008C6420" w:rsidRDefault="008C6420">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005C8B" w:rsidP="00861902">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hint="cs"/>
              <w:noProof w:val="0"/>
              <w:rtl/>
            </w:rPr>
            <w:t>ה' תמוז תשפ"ד</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11 יולי 2024</w:t>
          </w:r>
        </w:sdtContent>
      </w:sdt>
      <w:r>
        <w:rPr>
          <w:rFonts w:ascii="Arial" w:hAnsi="Arial"/>
          <w:noProof w:val="0"/>
          <w:rtl/>
        </w:rPr>
        <w:t>, בהעדר הצדדים.</w:t>
      </w:r>
    </w:p>
    <w:p w:rsidR="005B0F49" w:rsidRDefault="005B0F49" w:rsidP="00633C4F">
      <w:pPr>
        <w:spacing w:line="360" w:lineRule="auto"/>
        <w:jc w:val="both"/>
        <w:rPr>
          <w:rFonts w:ascii="Arial" w:hAnsi="Arial"/>
          <w:noProof w:val="0"/>
          <w:rtl/>
        </w:rPr>
      </w:pP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sidR="00633C4F">
        <w:rPr>
          <w:rFonts w:ascii="Arial" w:hAnsi="Arial"/>
          <w:noProof w:val="0"/>
          <w:rtl/>
        </w:rPr>
        <w:tab/>
      </w:r>
      <w:sdt>
        <w:sdtPr>
          <w:rPr>
            <w:rFonts w:ascii="Arial" w:hAnsi="Arial" w:hint="cs"/>
            <w:noProof w:val="0"/>
            <w:rtl/>
          </w:rPr>
          <w:alias w:val="2045"/>
          <w:tag w:val="2045"/>
          <w:id w:val="1736736771"/>
          <w:placeholder>
            <w:docPart w:val="03459962B6984C23A2D5882F7D086C2E"/>
          </w:placeholder>
          <w:showingPlcHdr/>
          <w:text w:multiLine="1"/>
        </w:sdtPr>
        <w:sdtEndPr/>
        <w:sdtContent/>
      </w:sdt>
      <w:r>
        <w:rPr>
          <w:rFonts w:ascii="Arial" w:hAnsi="Arial" w:hint="cs"/>
          <w:noProof w:val="0"/>
          <w:rtl/>
        </w:rPr>
        <w:tab/>
      </w:r>
      <w:r>
        <w:rPr>
          <w:rFonts w:ascii="Arial" w:hAnsi="Arial" w:hint="cs"/>
          <w:noProof w:val="0"/>
          <w:rtl/>
        </w:rPr>
        <w:tab/>
      </w:r>
      <w:r w:rsidR="00633C4F">
        <w:rPr>
          <w:rFonts w:ascii="Arial" w:hAnsi="Arial"/>
          <w:noProof w:val="0"/>
          <w:rtl/>
        </w:rPr>
        <w:t xml:space="preserve"> </w:t>
      </w:r>
    </w:p>
    <w:p w:rsidR="00694556" w:rsidRDefault="007038C8" w:rsidP="00633C4F">
      <w:pPr>
        <w:spacing w:line="360" w:lineRule="auto"/>
        <w:ind w:left="3600" w:firstLine="720"/>
      </w:pPr>
      <w:sdt>
        <w:sdtPr>
          <w:rPr>
            <w:rtl/>
          </w:rPr>
          <w:alias w:val="MergeField"/>
          <w:tag w:val="1237"/>
          <w:id w:val="1113169141"/>
        </w:sdtPr>
        <w:sdtEndPr/>
        <w:sdtContent>
          <w:r w:rsidR="00A35999">
            <w:drawing>
              <wp:inline distT="0" distB="0" distL="0" distR="0" wp14:editId="50D07946">
                <wp:extent cx="1051560" cy="8229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0" cstate="print">
                          <a:extLst/>
                        </a:blip>
                        <a:stretch>
                          <a:fillRect/>
                        </a:stretch>
                      </pic:blipFill>
                      <pic:spPr>
                        <a:xfrm>
                          <a:off x="0" y="0"/>
                          <a:ext cx="1051560" cy="822960"/>
                        </a:xfrm>
                        <a:prstGeom prst="rect">
                          <a:avLst/>
                        </a:prstGeom>
                      </pic:spPr>
                    </pic:pic>
                  </a:graphicData>
                </a:graphic>
              </wp:inline>
            </w:drawing>
          </w:r>
        </w:sdtContent>
      </w:sdt>
    </w:p>
    <w:p w:rsidR="00694556" w:rsidRDefault="00694556" w:rsidP="00633C4F">
      <w:pPr>
        <w:spacing w:line="360" w:lineRule="auto"/>
        <w:ind w:left="3600" w:firstLine="720"/>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sectPr w:rsidR="00694556" w:rsidSect="008E462E">
      <w:headerReference w:type="even" r:id="rId11"/>
      <w:headerReference w:type="default" r:id="rId12"/>
      <w:footerReference w:type="even" r:id="rId13"/>
      <w:footerReference w:type="default" r:id="rId14"/>
      <w:headerReference w:type="first" r:id="rId15"/>
      <w:footerReference w:type="first" r:id="rId16"/>
      <w:pgSz w:w="11907" w:h="16840" w:code="9"/>
      <w:pgMar w:top="1440" w:right="1800" w:bottom="1440" w:left="1800" w:header="720" w:footer="737" w:gutter="0"/>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038C8" w:rsidRDefault="007038C8">
      <w:r>
        <w:separator/>
      </w:r>
    </w:p>
  </w:endnote>
  <w:endnote w:type="continuationSeparator" w:id="0">
    <w:p w:rsidR="007038C8" w:rsidRDefault="007038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36270" w:rsidRDefault="00A36270">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A36270">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A36270">
      <w:rPr>
        <w:rStyle w:val="ab"/>
        <w:rtl/>
      </w:rPr>
      <w:t>13</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36270" w:rsidRDefault="00A36270">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038C8" w:rsidRDefault="007038C8">
      <w:r>
        <w:separator/>
      </w:r>
    </w:p>
  </w:footnote>
  <w:footnote w:type="continuationSeparator" w:id="0">
    <w:p w:rsidR="007038C8" w:rsidRDefault="007038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36270" w:rsidRDefault="00A36270">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5DD70561" wp14:editId="1CF64098">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810"/>
      <w:gridCol w:w="3497"/>
    </w:tblGrid>
    <w:tr w:rsidR="00694556" w:rsidTr="00541598">
      <w:trPr>
        <w:trHeight w:hRule="exact" w:val="670"/>
        <w:jc w:val="center"/>
      </w:trPr>
      <w:sdt>
        <w:sdtPr>
          <w:rPr>
            <w:sz w:val="32"/>
            <w:szCs w:val="32"/>
            <w:rtl/>
          </w:rPr>
          <w:alias w:val="1174"/>
          <w:tag w:val="1174"/>
          <w:id w:val="-1775709220"/>
          <w:text/>
        </w:sdtPr>
        <w:sdtEndPr/>
        <w:sdtContent>
          <w:tc>
            <w:tcPr>
              <w:tcW w:w="8721" w:type="dxa"/>
              <w:gridSpan w:val="2"/>
            </w:tcPr>
            <w:p w:rsidR="00694556" w:rsidRPr="00CD0055" w:rsidRDefault="00005C8B">
              <w:pPr>
                <w:pStyle w:val="a3"/>
                <w:jc w:val="center"/>
                <w:rPr>
                  <w:rFonts w:ascii="Tahoma" w:hAnsi="Tahoma"/>
                  <w:noProof w:val="0"/>
                  <w:color w:val="000080"/>
                  <w:sz w:val="32"/>
                  <w:szCs w:val="32"/>
                  <w:rtl/>
                </w:rPr>
              </w:pPr>
              <w:r w:rsidRPr="00CD0055">
                <w:rPr>
                  <w:rFonts w:ascii="Tahoma" w:hAnsi="Tahoma"/>
                  <w:b/>
                  <w:bCs/>
                  <w:noProof w:val="0"/>
                  <w:color w:val="000080"/>
                  <w:sz w:val="32"/>
                  <w:szCs w:val="32"/>
                  <w:rtl/>
                </w:rPr>
                <w:t>בית המשפט המחוזי בתל אביב -יפו</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rsidRPr="00CD0055">
      <w:trPr>
        <w:trHeight w:val="337"/>
        <w:jc w:val="center"/>
      </w:trPr>
      <w:tc>
        <w:tcPr>
          <w:tcW w:w="8721" w:type="dxa"/>
          <w:gridSpan w:val="2"/>
        </w:tcPr>
        <w:p w:rsidR="00694556" w:rsidRPr="00CD0055" w:rsidRDefault="007038C8">
          <w:pPr>
            <w:rPr>
              <w:b/>
              <w:bCs/>
              <w:noProof w:val="0"/>
              <w:sz w:val="26"/>
              <w:szCs w:val="26"/>
              <w:rtl/>
            </w:rPr>
          </w:pPr>
          <w:sdt>
            <w:sdtPr>
              <w:rPr>
                <w:b/>
                <w:bCs/>
                <w:noProof w:val="0"/>
                <w:sz w:val="26"/>
                <w:szCs w:val="26"/>
                <w:rtl/>
              </w:rPr>
              <w:alias w:val="1170"/>
              <w:tag w:val="1170"/>
              <w:id w:val="299038016"/>
              <w:text w:multiLine="1"/>
            </w:sdtPr>
            <w:sdtEndPr/>
            <w:sdtContent>
              <w:r w:rsidR="006B5553">
                <w:rPr>
                  <w:b/>
                  <w:bCs/>
                  <w:noProof w:val="0"/>
                  <w:sz w:val="26"/>
                  <w:szCs w:val="26"/>
                  <w:rtl/>
                </w:rPr>
                <w:t>ת"א</w:t>
              </w:r>
            </w:sdtContent>
          </w:sdt>
          <w:r w:rsidR="00005C8B" w:rsidRPr="00CD0055">
            <w:rPr>
              <w:b/>
              <w:bCs/>
              <w:noProof w:val="0"/>
              <w:sz w:val="26"/>
              <w:szCs w:val="26"/>
              <w:rtl/>
            </w:rPr>
            <w:t xml:space="preserve"> </w:t>
          </w:r>
          <w:bookmarkStart w:id="0" w:name="_GoBack"/>
          <w:sdt>
            <w:sdtPr>
              <w:rPr>
                <w:b/>
                <w:bCs/>
                <w:noProof w:val="0"/>
                <w:sz w:val="26"/>
                <w:szCs w:val="26"/>
                <w:rtl/>
              </w:rPr>
              <w:alias w:val="1171"/>
              <w:tag w:val="1171"/>
              <w:id w:val="81650337"/>
              <w:text w:multiLine="1"/>
            </w:sdtPr>
            <w:sdtEndPr/>
            <w:sdtContent>
              <w:r w:rsidR="006B5553">
                <w:rPr>
                  <w:b/>
                  <w:bCs/>
                  <w:noProof w:val="0"/>
                  <w:sz w:val="26"/>
                  <w:szCs w:val="26"/>
                  <w:rtl/>
                </w:rPr>
                <w:t>1775-08-20</w:t>
              </w:r>
            </w:sdtContent>
          </w:sdt>
          <w:bookmarkEnd w:id="0"/>
          <w:r w:rsidR="00005C8B" w:rsidRPr="00CD0055">
            <w:rPr>
              <w:b/>
              <w:bCs/>
              <w:noProof w:val="0"/>
              <w:sz w:val="26"/>
              <w:szCs w:val="26"/>
              <w:rtl/>
            </w:rPr>
            <w:t xml:space="preserve"> </w:t>
          </w:r>
          <w:sdt>
            <w:sdtPr>
              <w:rPr>
                <w:b/>
                <w:bCs/>
                <w:noProof w:val="0"/>
                <w:sz w:val="26"/>
                <w:szCs w:val="26"/>
                <w:rtl/>
              </w:rPr>
              <w:alias w:val="1172"/>
              <w:tag w:val="1172"/>
              <w:id w:val="-1742169342"/>
              <w:text w:multiLine="1"/>
            </w:sdtPr>
            <w:sdtEndPr/>
            <w:sdtContent>
              <w:r w:rsidR="006B5553">
                <w:rPr>
                  <w:b/>
                  <w:bCs/>
                  <w:noProof w:val="0"/>
                  <w:sz w:val="26"/>
                  <w:szCs w:val="26"/>
                  <w:rtl/>
                </w:rPr>
                <w:t xml:space="preserve">יוסף נ' </w:t>
              </w:r>
              <w:proofErr w:type="spellStart"/>
              <w:r w:rsidR="006B5553">
                <w:rPr>
                  <w:b/>
                  <w:bCs/>
                  <w:noProof w:val="0"/>
                  <w:sz w:val="26"/>
                  <w:szCs w:val="26"/>
                  <w:rtl/>
                </w:rPr>
                <w:t>קליגר</w:t>
              </w:r>
              <w:proofErr w:type="spellEnd"/>
              <w:r w:rsidR="006B5553">
                <w:rPr>
                  <w:b/>
                  <w:bCs/>
                  <w:noProof w:val="0"/>
                  <w:sz w:val="26"/>
                  <w:szCs w:val="26"/>
                  <w:rtl/>
                </w:rPr>
                <w:t xml:space="preserve"> ואח'</w:t>
              </w:r>
            </w:sdtContent>
          </w:sdt>
        </w:p>
        <w:p w:rsidR="00957C90" w:rsidRPr="00CD0055" w:rsidRDefault="00957C90" w:rsidP="000B2E97">
          <w:pPr>
            <w:rPr>
              <w:b/>
              <w:bCs/>
              <w:noProof w:val="0"/>
              <w:sz w:val="26"/>
              <w:szCs w:val="26"/>
              <w:rtl/>
            </w:rPr>
          </w:pPr>
        </w:p>
      </w:tc>
    </w:tr>
  </w:tbl>
  <w:p w:rsidR="008E462E" w:rsidRPr="00CD0055" w:rsidRDefault="008E462E" w:rsidP="00C93F99">
    <w:pPr>
      <w:pStyle w:val="a3"/>
      <w:rPr>
        <w:noProof w:val="0"/>
        <w:sz w:val="26"/>
        <w:szCs w:val="26"/>
        <w:rtl/>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36270" w:rsidRDefault="00A36270">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01255F1"/>
    <w:multiLevelType w:val="hybridMultilevel"/>
    <w:tmpl w:val="AD6805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7607726"/>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7607726&amp;lt;/CaseID&amp;gt;_x000d__x000a_        &amp;lt;CaseMonth&amp;gt;8&amp;lt;/CaseMonth&amp;gt;_x000d__x000a_        &amp;lt;CaseYear&amp;gt;2020&amp;lt;/CaseYear&amp;gt;_x000d__x000a_        &amp;lt;CaseNumber&amp;gt;1775&amp;lt;/CaseNumber&amp;gt;_x000d__x000a_        &amp;lt;NumeratorGroupID&amp;gt;1&amp;lt;/NumeratorGroupID&amp;gt;_x000d__x000a_        &amp;lt;CaseName&amp;gt;יוסף נ&amp;#39; קליגר ואח&amp;#39;&amp;lt;/CaseName&amp;gt;_x000d__x000a_        &amp;lt;CourtID&amp;gt;15&amp;lt;/CourtID&amp;gt;_x000d__x000a_        &amp;lt;CaseTypeID&amp;gt;1&amp;lt;/CaseTypeID&amp;gt;_x000d__x000a_        &amp;lt;CaseInterestID&amp;gt;46&amp;lt;/CaseInterestID&amp;gt;_x000d__x000a_        &amp;lt;CaseJudgeName&amp;gt;יונה אטדגי&amp;lt;/CaseJudgeName&amp;gt;_x000d__x000a_        &amp;lt;ProcedureID&amp;gt;1&amp;lt;/ProcedureID&amp;gt;_x000d__x000a_        &amp;lt;CaseStatusID&amp;gt;1&amp;lt;/CaseStatusID&amp;gt;_x000d__x000a_        &amp;lt;ProceedingID&amp;gt;1&amp;lt;/ProceedingID&amp;gt;_x000d__x000a_        &amp;lt;IsCaseLinked&amp;gt;false&amp;lt;/IsCaseLinked&amp;gt;_x000d__x000a_        &amp;lt;PrivilegeID&amp;gt;1&amp;lt;/PrivilegeID&amp;gt;_x000d__x000a_        &amp;lt;IsAppealingCaseExist&amp;gt;false&amp;lt;/IsAppealingCaseExist&amp;gt;_x000d__x000a_        &amp;lt;CaseDisplayIdentifier&amp;gt;1775-08-20&amp;lt;/CaseDisplayIdentifier&amp;gt;_x000d__x000a_        &amp;lt;CaseTypeDesc&amp;gt;ת&amp;quot;א&amp;lt;/CaseTypeDesc&amp;gt;_x000d__x000a_        &amp;lt;CourtDesc&amp;gt;המחוזי תל אביב - יפו&amp;lt;/CourtDesc&amp;gt;_x000d__x000a_        &amp;lt;CaseStageDesc&amp;gt;תיק אלקטרוני&amp;lt;/CaseStageDesc&amp;gt;_x000d__x000a_        &amp;lt;IsUnpaidFeeExist&amp;gt;true&amp;lt;/IsUnpaidFeeExist&amp;gt;_x000d__x000a_        &amp;lt;CaseNextDeterminingTask&amp;gt;257&amp;lt;/CaseNextDeterminingTask&amp;gt;_x000d__x000a_        &amp;lt;CaseOpenDate&amp;gt;2020-08-02T12:52:00+03:00&amp;lt;/CaseOpenDate&amp;gt;_x000d__x000a_        &amp;lt;PleaTypeID&amp;gt;4&amp;lt;/PleaTypeID&amp;gt;_x000d__x000a_        &amp;lt;CourtLevelID&amp;gt;2&amp;lt;/CourtLevelID&amp;gt;_x000d__x000a_        &amp;lt;CourtLevelCaseTypeInterestID&amp;gt;295&amp;lt;/CourtLevelCaseTypeInterestID&amp;gt;_x000d__x000a_        &amp;lt;CaseJudgeFirstName&amp;gt;יונה&amp;lt;/CaseJudgeFirstName&amp;gt;_x000d__x000a_        &amp;lt;CaseJudgeLastName&amp;gt;אטדגי&amp;lt;/CaseJudgeLastName&amp;gt;_x000d__x000a_        &amp;lt;JudicalPersonID&amp;gt;012356945@GOV.IL&amp;lt;/JudicalPersonID&amp;gt;_x000d__x000a_        &amp;lt;IsJudicalPanel&amp;gt;false&amp;lt;/IsJudicalPanel&amp;gt;_x000d__x000a_        &amp;lt;CourtDisplayName&amp;gt;בית המשפט המחוזי בתל אביב -יפו&amp;lt;/CourtDisplayName&amp;gt;_x000d__x000a_        &amp;lt;IsAllStartDataCollected&amp;gt;true&amp;lt;/IsAllStartDataCollected&amp;gt;_x000d__x000a_        &amp;lt;CaseDesc&amp;gt;ארגז ללשכה &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fals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7607726&amp;lt;/CaseID&amp;gt;_x000d__x000a_        &amp;lt;CaseMonth&amp;gt;8&amp;lt;/CaseMonth&amp;gt;_x000d__x000a_        &amp;lt;CaseYear&amp;gt;2020&amp;lt;/CaseYear&amp;gt;_x000d__x000a_        &amp;lt;CaseNumber&amp;gt;1775&amp;lt;/CaseNumber&amp;gt;_x000d__x000a_        &amp;lt;NumeratorGroupID&amp;gt;1&amp;lt;/NumeratorGroupID&amp;gt;_x000d__x000a_        &amp;lt;CaseName&amp;gt;יוסף נ&amp;#39; קליגר ואח&amp;#39;&amp;lt;/CaseName&amp;gt;_x000d__x000a_        &amp;lt;CourtID&amp;gt;15&amp;lt;/CourtID&amp;gt;_x000d__x000a_        &amp;lt;CaseTypeID&amp;gt;1&amp;lt;/CaseTypeID&amp;gt;_x000d__x000a_        &amp;lt;CaseInterestID&amp;gt;46&amp;lt;/CaseInterestID&amp;gt;_x000d__x000a_        &amp;lt;CaseJudgeName&amp;gt;יונה אטדגי&amp;lt;/CaseJudgeName&amp;gt;_x000d__x000a_        &amp;lt;ProcedureID&amp;gt;1&amp;lt;/ProcedureID&amp;gt;_x000d__x000a_        &amp;lt;CaseStatusID&amp;gt;1&amp;lt;/CaseStatusID&amp;gt;_x000d__x000a_        &amp;lt;ProceedingID&amp;gt;1&amp;lt;/ProceedingID&amp;gt;_x000d__x000a_        &amp;lt;IsCaseLinked&amp;gt;false&amp;lt;/IsCaseLinked&amp;gt;_x000d__x000a_        &amp;lt;PrivilegeID&amp;gt;1&amp;lt;/PrivilegeID&amp;gt;_x000d__x000a_        &amp;lt;IsAppealingCaseExist&amp;gt;false&amp;lt;/IsAppealingCaseExist&amp;gt;_x000d__x000a_        &amp;lt;CaseDisplayIdentifier&amp;gt;1775-08-20&amp;lt;/CaseDisplayIdentifier&amp;gt;_x000d__x000a_        &amp;lt;CaseTypeDesc&amp;gt;ת&amp;quot;א&amp;lt;/CaseTypeDesc&amp;gt;_x000d__x000a_        &amp;lt;CourtDesc&amp;gt;המחוזי תל אביב - יפו&amp;lt;/CourtDesc&amp;gt;_x000d__x000a_        &amp;lt;CaseStageDesc&amp;gt;תיק אלקטרוני&amp;lt;/CaseStageDesc&amp;gt;_x000d__x000a_        &amp;lt;CaseNextDeterminingTask&amp;gt;257&amp;lt;/CaseNextDeterminingTask&amp;gt;_x000d__x000a_        &amp;lt;CaseOpenDate&amp;gt;2020-08-02T12:52:00+03:00&amp;lt;/CaseOpenDate&amp;gt;_x000d__x000a_        &amp;lt;PleaTypeID&amp;gt;4&amp;lt;/PleaTypeID&amp;gt;_x000d__x000a_        &amp;lt;CourtLevelID&amp;gt;2&amp;lt;/CourtLevelID&amp;gt;_x000d__x000a_        &amp;lt;CourtLevelCaseTypeInterestID&amp;gt;295&amp;lt;/CourtLevelCaseTypeInterestID&amp;gt;_x000d__x000a_        &amp;lt;CaseJudgeFirstName&amp;gt;יונה&amp;lt;/CaseJudgeFirstName&amp;gt;_x000d__x000a_        &amp;lt;CaseJudgeLastName&amp;gt;אטדגי&amp;lt;/CaseJudgeLastName&amp;gt;_x000d__x000a_        &amp;lt;JudicalPersonID&amp;gt;012356945@GOV.IL&amp;lt;/JudicalPersonID&amp;gt;_x000d__x000a_        &amp;lt;IsJudicalPanel&amp;gt;false&amp;lt;/IsJudicalPanel&amp;gt;_x000d__x000a_        &amp;lt;CourtDisplayName&amp;gt;בית המשפט המחוזי בתל אביב -יפו&amp;lt;/CourtDisplayName&amp;gt;_x000d__x000a_        &amp;lt;IsAllStartDataCollected&amp;gt;true&amp;lt;/IsAllStartDataCollected&amp;gt;_x000d__x000a_        &amp;lt;CaseDesc&amp;gt;ארגז ללשכה &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15"/>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2785822&amp;lt;/DecisionID&amp;gt;_x000d__x000a_        &amp;lt;DecisionName&amp;gt;פסק דין  שניתנה ע&amp;quot;י  יונה אטדגי&amp;lt;/DecisionName&amp;gt;_x000d__x000a_        &amp;lt;DecisionStatusID&amp;gt;1&amp;lt;/DecisionStatusID&amp;gt;_x000d__x000a_        &amp;lt;DecisionStatusChangeDate&amp;gt;2024-07-11T13:14:58.673+03:00&amp;lt;/DecisionStatusChangeDate&amp;gt;_x000d__x000a_        &amp;lt;DecisionSignatureDate&amp;gt;2024-07-11T13:14:56.177+03:00&amp;lt;/DecisionSignatureDate&amp;gt;_x000d__x000a_        &amp;lt;DecisionSignatureUserID&amp;gt;012356945@GOV.IL&amp;lt;/DecisionSignatureUserID&amp;gt;_x000d__x000a_        &amp;lt;DecisionCreateDate&amp;gt;2024-07-10T15:08:58.577+03:00&amp;lt;/DecisionCreateDate&amp;gt;_x000d__x000a_        &amp;lt;DecisionChangeDate&amp;gt;2024-07-11T13:14:58.81+03:00&amp;lt;/DecisionChangeDate&amp;gt;_x000d__x000a_        &amp;lt;DecisionChangeUserID&amp;gt;021709845@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48446406&amp;lt;/DocumentID&amp;gt;_x000d__x000a_        &amp;lt;PrivilegeID&amp;gt;1&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12356945@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21709845@GOV.IL&amp;lt;/DecisionCreationUserID&amp;gt;_x000d__x000a_        &amp;lt;DecisionDisplayName&amp;gt;פסק דין  שניתנה ע&amp;quot;י  יונה אטדגי&amp;lt;/DecisionDisplayName&amp;gt;_x000d__x000a_        &amp;lt;IsScanned&amp;gt;false&amp;lt;/IsScanned&amp;gt;_x000d__x000a_        &amp;lt;DecisionSignatureUserName&amp;gt;יונה אטדגי&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8&amp;lt;/DecisionNumberInCase&amp;gt;_x000d__x000a_      &amp;lt;/dt_Decision&amp;gt;_x000d__x000a_      &amp;lt;dt_DecisionCase diffgr:id=&amp;quot;dt_DecisionCase1&amp;quot; msdata:rowOrder=&amp;quot;0&amp;quot;&amp;gt;_x000d__x000a_        &amp;lt;DecisionID&amp;gt;152785822&amp;lt;/DecisionID&amp;gt;_x000d__x000a_        &amp;lt;CaseID&amp;gt;77607726&amp;lt;/CaseID&amp;gt;_x000d__x000a_        &amp;lt;IsOriginal&amp;gt;true&amp;lt;/IsOriginal&amp;gt;_x000d__x000a_        &amp;lt;IsDeleted&amp;gt;false&amp;lt;/IsDeleted&amp;gt;_x000d__x000a_        &amp;lt;CaseName&amp;gt;יוסף נ&amp;#39; קליגר ואח&amp;#39;&amp;lt;/CaseName&amp;gt;_x000d__x000a_        &amp;lt;CaseDisplayIdentifier&amp;gt;1775-08-20 ת&amp;quot;א&amp;lt;/CaseDisplayIdentifier&amp;gt;_x000d__x000a_      &amp;lt;/dt_DecisionCase&amp;gt;_x000d__x000a_    &amp;lt;/DecisionDS&amp;gt;_x000d__x000a_  &amp;lt;/diffgr:diffgram&amp;gt;_x000d__x000a_&amp;lt;/DecisionDS&amp;gt;"/>
    <w:docVar w:name="DecisionID" w:val="152785822"/>
    <w:docVar w:name="WordClientAssemblyName" w:val="NGCS.Decision.ClientWordBL"/>
    <w:docVar w:name="WordClientClassName" w:val="NGCS.Decision.ClientWordBL.DecisionClient"/>
  </w:docVars>
  <w:rsids>
    <w:rsidRoot w:val="00694556"/>
    <w:rsid w:val="00005C8B"/>
    <w:rsid w:val="000146C2"/>
    <w:rsid w:val="00016C35"/>
    <w:rsid w:val="000258FD"/>
    <w:rsid w:val="000564AB"/>
    <w:rsid w:val="0007443F"/>
    <w:rsid w:val="000B2E97"/>
    <w:rsid w:val="000D13EB"/>
    <w:rsid w:val="000D4A02"/>
    <w:rsid w:val="000F3368"/>
    <w:rsid w:val="001072A9"/>
    <w:rsid w:val="00121F97"/>
    <w:rsid w:val="001277D7"/>
    <w:rsid w:val="00132017"/>
    <w:rsid w:val="0014234E"/>
    <w:rsid w:val="00145A87"/>
    <w:rsid w:val="00153263"/>
    <w:rsid w:val="0015669F"/>
    <w:rsid w:val="00173BCA"/>
    <w:rsid w:val="001B5295"/>
    <w:rsid w:val="001C4003"/>
    <w:rsid w:val="001F2639"/>
    <w:rsid w:val="001F4B1B"/>
    <w:rsid w:val="001F53BD"/>
    <w:rsid w:val="001F5474"/>
    <w:rsid w:val="002154C4"/>
    <w:rsid w:val="002352F7"/>
    <w:rsid w:val="00267BDD"/>
    <w:rsid w:val="00285D7A"/>
    <w:rsid w:val="00295DD1"/>
    <w:rsid w:val="003304D5"/>
    <w:rsid w:val="00335EB7"/>
    <w:rsid w:val="003533C2"/>
    <w:rsid w:val="00381D3A"/>
    <w:rsid w:val="003823DA"/>
    <w:rsid w:val="00390D42"/>
    <w:rsid w:val="003B2DF0"/>
    <w:rsid w:val="003C6249"/>
    <w:rsid w:val="003D5B59"/>
    <w:rsid w:val="003E65E6"/>
    <w:rsid w:val="003E7F57"/>
    <w:rsid w:val="004212BA"/>
    <w:rsid w:val="004346C7"/>
    <w:rsid w:val="0043595F"/>
    <w:rsid w:val="00464C3B"/>
    <w:rsid w:val="0047645A"/>
    <w:rsid w:val="004956BC"/>
    <w:rsid w:val="004D43DA"/>
    <w:rsid w:val="004D49A3"/>
    <w:rsid w:val="004D55EF"/>
    <w:rsid w:val="004D664B"/>
    <w:rsid w:val="004E2438"/>
    <w:rsid w:val="004E2CC5"/>
    <w:rsid w:val="004E6E3C"/>
    <w:rsid w:val="005124F1"/>
    <w:rsid w:val="0051350E"/>
    <w:rsid w:val="00530BAD"/>
    <w:rsid w:val="00536074"/>
    <w:rsid w:val="00541598"/>
    <w:rsid w:val="00547DB7"/>
    <w:rsid w:val="00567324"/>
    <w:rsid w:val="005B0F49"/>
    <w:rsid w:val="005C3DDF"/>
    <w:rsid w:val="005C6227"/>
    <w:rsid w:val="005C7EC6"/>
    <w:rsid w:val="005D4BDB"/>
    <w:rsid w:val="005F29AD"/>
    <w:rsid w:val="00622BAA"/>
    <w:rsid w:val="00625C89"/>
    <w:rsid w:val="00633C4F"/>
    <w:rsid w:val="00634C08"/>
    <w:rsid w:val="00665171"/>
    <w:rsid w:val="00671BD5"/>
    <w:rsid w:val="006805C1"/>
    <w:rsid w:val="00680D1B"/>
    <w:rsid w:val="006816EC"/>
    <w:rsid w:val="00690B0F"/>
    <w:rsid w:val="0069162A"/>
    <w:rsid w:val="00694556"/>
    <w:rsid w:val="006B3A58"/>
    <w:rsid w:val="006B5553"/>
    <w:rsid w:val="006C3825"/>
    <w:rsid w:val="006E1A53"/>
    <w:rsid w:val="006E5DD5"/>
    <w:rsid w:val="00701089"/>
    <w:rsid w:val="007038C8"/>
    <w:rsid w:val="007056AA"/>
    <w:rsid w:val="0074453A"/>
    <w:rsid w:val="00744F41"/>
    <w:rsid w:val="00745D05"/>
    <w:rsid w:val="00764D86"/>
    <w:rsid w:val="007870D0"/>
    <w:rsid w:val="00787B5D"/>
    <w:rsid w:val="007A24FE"/>
    <w:rsid w:val="007A35AA"/>
    <w:rsid w:val="007B76A6"/>
    <w:rsid w:val="007F1048"/>
    <w:rsid w:val="007F1E38"/>
    <w:rsid w:val="00811A66"/>
    <w:rsid w:val="00820005"/>
    <w:rsid w:val="0083107C"/>
    <w:rsid w:val="00846D27"/>
    <w:rsid w:val="00851DB4"/>
    <w:rsid w:val="008610A7"/>
    <w:rsid w:val="00861902"/>
    <w:rsid w:val="00881C2D"/>
    <w:rsid w:val="008824B5"/>
    <w:rsid w:val="008925EB"/>
    <w:rsid w:val="008A58F9"/>
    <w:rsid w:val="008B1780"/>
    <w:rsid w:val="008C6420"/>
    <w:rsid w:val="008E1332"/>
    <w:rsid w:val="008E462E"/>
    <w:rsid w:val="008F1C9B"/>
    <w:rsid w:val="008F5C11"/>
    <w:rsid w:val="008F6A91"/>
    <w:rsid w:val="00903896"/>
    <w:rsid w:val="00927813"/>
    <w:rsid w:val="00944D13"/>
    <w:rsid w:val="009552C4"/>
    <w:rsid w:val="00957C90"/>
    <w:rsid w:val="0096126E"/>
    <w:rsid w:val="009A0794"/>
    <w:rsid w:val="009A7B31"/>
    <w:rsid w:val="009B5CC7"/>
    <w:rsid w:val="009C5C3F"/>
    <w:rsid w:val="009E0263"/>
    <w:rsid w:val="009E3852"/>
    <w:rsid w:val="009F16AF"/>
    <w:rsid w:val="009F503E"/>
    <w:rsid w:val="009F76DE"/>
    <w:rsid w:val="00A0260A"/>
    <w:rsid w:val="00A06ADF"/>
    <w:rsid w:val="00A11ACE"/>
    <w:rsid w:val="00A232CE"/>
    <w:rsid w:val="00A267CF"/>
    <w:rsid w:val="00A35999"/>
    <w:rsid w:val="00A36270"/>
    <w:rsid w:val="00A4130E"/>
    <w:rsid w:val="00A43458"/>
    <w:rsid w:val="00A5237F"/>
    <w:rsid w:val="00A813D0"/>
    <w:rsid w:val="00A96789"/>
    <w:rsid w:val="00AC4E19"/>
    <w:rsid w:val="00AE68B5"/>
    <w:rsid w:val="00AF17E9"/>
    <w:rsid w:val="00AF1ED6"/>
    <w:rsid w:val="00B126E3"/>
    <w:rsid w:val="00B32C61"/>
    <w:rsid w:val="00B3399B"/>
    <w:rsid w:val="00B368FE"/>
    <w:rsid w:val="00B43C57"/>
    <w:rsid w:val="00B80CBD"/>
    <w:rsid w:val="00BB3804"/>
    <w:rsid w:val="00BC3369"/>
    <w:rsid w:val="00BC6C80"/>
    <w:rsid w:val="00BD7CEB"/>
    <w:rsid w:val="00BF77EE"/>
    <w:rsid w:val="00C14548"/>
    <w:rsid w:val="00C31204"/>
    <w:rsid w:val="00C32E0F"/>
    <w:rsid w:val="00C4007E"/>
    <w:rsid w:val="00C4070D"/>
    <w:rsid w:val="00C42BF9"/>
    <w:rsid w:val="00C5519C"/>
    <w:rsid w:val="00C673E2"/>
    <w:rsid w:val="00C83E56"/>
    <w:rsid w:val="00C93F99"/>
    <w:rsid w:val="00CD0055"/>
    <w:rsid w:val="00D319B3"/>
    <w:rsid w:val="00D41E5C"/>
    <w:rsid w:val="00D53924"/>
    <w:rsid w:val="00D60849"/>
    <w:rsid w:val="00D700E1"/>
    <w:rsid w:val="00D70C4F"/>
    <w:rsid w:val="00D771AB"/>
    <w:rsid w:val="00D96504"/>
    <w:rsid w:val="00D96D8C"/>
    <w:rsid w:val="00DD337E"/>
    <w:rsid w:val="00E00B6F"/>
    <w:rsid w:val="00E25744"/>
    <w:rsid w:val="00E34DE6"/>
    <w:rsid w:val="00E46696"/>
    <w:rsid w:val="00E47BD4"/>
    <w:rsid w:val="00E50B33"/>
    <w:rsid w:val="00E54123"/>
    <w:rsid w:val="00E54642"/>
    <w:rsid w:val="00E55F58"/>
    <w:rsid w:val="00E84BCD"/>
    <w:rsid w:val="00E97908"/>
    <w:rsid w:val="00EA28D5"/>
    <w:rsid w:val="00EF3ED0"/>
    <w:rsid w:val="00F10644"/>
    <w:rsid w:val="00F17E56"/>
    <w:rsid w:val="00F23F3A"/>
    <w:rsid w:val="00F372B5"/>
    <w:rsid w:val="00F572F3"/>
    <w:rsid w:val="00F70CF0"/>
    <w:rsid w:val="00F853BB"/>
    <w:rsid w:val="00FA18D0"/>
    <w:rsid w:val="00FB4617"/>
    <w:rsid w:val="00FD2506"/>
    <w:rsid w:val="00FE0D34"/>
    <w:rsid w:val="00FF47BC"/>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paragraph" w:customStyle="1" w:styleId="12">
    <w:name w:val="רגיל + ‏12 נק'"/>
    <w:aliases w:val="מיושר לשני הצדדים,מרווח בין שורות:  שורה וחצי"/>
    <w:basedOn w:val="a"/>
    <w:rPr>
      <w:b/>
      <w:bCs/>
      <w:noProof w:val="0"/>
      <w:u w:val="single"/>
    </w:rPr>
  </w:style>
  <w:style w:type="paragraph" w:styleId="ad">
    <w:name w:val="List Paragraph"/>
    <w:basedOn w:val="a"/>
    <w:uiPriority w:val="34"/>
    <w:qFormat/>
    <w:rsid w:val="00BC6C8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image" Target="media/image1.jp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227C29" w:rsidRDefault="00CC5512">
          <w:r w:rsidRPr="00C03291">
            <w:rPr>
              <w:rStyle w:val="a3"/>
              <w:rtl/>
            </w:rPr>
            <w:t>סמן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227C29"/>
    <w:rsid w:val="002439CB"/>
    <w:rsid w:val="007218EC"/>
    <w:rsid w:val="00CC5512"/>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CC5512"/>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77607726</CaseID>
    <CaseJudicialPersonPresentationDS>
      <CaseJudicalPersonActive>
        <CaseID>77607726</CaseID>
        <JudicialPersonID>012356945@GOV.IL</JudicialPersonID>
        <JudicialPersonTypeID>1</JudicialPersonTypeID>
        <JudicialTypeID>1</JudicialTypeID>
        <IsChairman>false</IsChairman>
        <TreatmentStartDate>2021-01-04T10:47:19.083+02:00</TreatmentStartDate>
        <TreatmentFinishDate>9999-12-31T23:59:59.997+02:00</TreatmentFinishDate>
        <IdentificationCardNumber>012356945</IdentificationCardNumber>
        <DisplayName>יונה אטדגי</DisplayName>
        <JudicialTypeName>שופט</JudicialTypeName>
        <CaseJudicialGroupNumber>0</CaseJudicialGroupNumber>
        <FirstName>יונה</FirstName>
        <LastName>אטדגי</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תובעים</RoleName>
        <IsSubProceeding>FALSE</IsSubProceeding>
        <FullName>אילן בומבך</FullName>
        <FirstName>אילן</FirstName>
        <LastName>בומבך</LastName>
        <PartyPropertyName/>
        <AuthenticationTypeAndNumber>מ.ר. 15295</AuthenticationTypeAndNumber>
        <RepresentatedOrRepresentativesNames>מנשה יוסף</RepresentatedOrRepresentativesNames>
        <RepresentatedOrRepresentativesCount>1</RepresentatedOrRepresentativesCount>
        <InvitedBy/>
        <CaseID>77607726</CaseID>
        <CaseJudicialPersonPresentationDS>
          <CaseJudicalPersonActive>
            <CaseID>77607726</CaseID>
            <JudicialPersonID>012356945@GOV.IL</JudicialPersonID>
            <JudicialPersonTypeID>1</JudicialPersonTypeID>
            <JudicialTypeID>1</JudicialTypeID>
            <IsChairman>false</IsChairman>
            <TreatmentStartDate>2021-01-04T10:47:19.083+02:00</TreatmentStartDate>
            <TreatmentFinishDate>9999-12-31T23:59:59.997+02:00</TreatmentFinishDate>
            <IdentificationCardNumber>012356945</IdentificationCardNumber>
            <DisplayName>יונה אטדגי</DisplayName>
            <JudicialTypeName>שופט</JudicialTypeName>
            <CaseJudicialGroupNumber>0</CaseJudicialGroupNumber>
            <FirstName>יונה</FirstName>
            <LastName>אטדגי</LastName>
            <JudicialPersonTitle>שופט</JudicialPersonTitle>
          </CaseJudicalPersonActive>
        </CaseJudicialPersonPresentationDS>
        <CasePartyID>241204573</CasePartyID>
        <PartyTypeID>2</PartyTypeID>
        <ActivityStatusID>1</ActivityStatusID>
        <PartyAliasID>20</PartyAliasID>
        <PartyAliasName>בא כוח תובעים</PartyAliasName>
        <LegalEntityID>383622</LegalEntityID>
        <CaseLegalEntityID>119829818</CaseLegalEntityID>
        <AuthenticationTypeID>4</AuthenticationTypeID>
        <AuthenticationTypeName>מ.ר.</AuthenticationTypeName>
        <LegalEntityNumber>15295</LegalEntityNumber>
        <IsMainPartyType>true</IsMainPartyType>
        <CaseDisplayIdentifier>1775-08-20</CaseDisplayIdentifier>
        <CaseTypeID>1</CaseTypeID>
        <CaseTypeName>תיק אזרחי בסדר דין רגיל (ת"א)</CaseTypeName>
        <CaseName>יוסף נ' קליגר ואח'</CaseName>
        <FullAddress>ויצמן 2/א תל אביב -יפו מגדל אירופה -ישראל, קומה 14</FullAddress>
        <EmailAddress>ilan@bombachlaw.co.il</EmailAddress>
        <MotionID>0</MotionID>
        <CasePleaID>0</CasePleaID>
        <FatherName xml:space="preserve">        </FatherName>
        <LinkedCaseID>0</LinkedCaseID>
        <PartyID>1</PartyID>
        <CasePartyCategoryID>2</CasePartyCategoryID>
        <LegalEntityAddressID>89311800</LegalEntityAddressID>
        <LegalEntityEmailAddressID>19819548</LegalEntityEmailAddressID>
        <PleaTypeID>4</PleaTypeID>
        <LawyerOfficeName>משרד עו"ד: אילן בומבך</LawyerOfficeName>
        <LawyerOfficeID>424266</LawyerOfficeID>
        <GroupPartyAlias/>
        <IsConverted>false</IsConverted>
        <LegalEntityNameID>4606</LegalEntityNameID>
        <RepresentatedNamesOfAssistant/>
        <LegalEntityTypeID>4</LegalEntityTypeID>
        <IsVerdictExists>false</IsVerdictExists>
        <IsAsirAzir>false</IsAsirAzir>
        <MainAndSecSpec/>
        <IsPublicationProhibited>false</IsPublicationProhibited>
        <PublicationProhibitedFullName>אילן בומבך</PublicationProhibitedFullName>
      </CaseParties>
      <CaseParties>
        <PartyTypeName>עד</PartyTypeName>
        <ProceedingType>כתב טענות עיקרי</ProceedingType>
        <PleaName>כתב תביעה</PleaName>
        <PartyBelonging> - </PartyBelonging>
        <RoleName>עד בית משפט </RoleName>
        <IsSubProceeding>FALSE</IsSubProceeding>
        <FullName>אברהם מיגאן</FullName>
        <FirstName>אברהם</FirstName>
        <LastName>מיג'אן</LastName>
        <PartyPropertyName/>
        <AuthenticationTypeAndNumber>ת"ז 203844410</AuthenticationTypeAndNumber>
        <RepresentatedOrRepresentativesNames/>
        <RepresentatedOrRepresentativesCount>0</RepresentatedOrRepresentativesCount>
        <InvitedBy/>
        <CaseID>77607726</CaseID>
        <CaseJudicialPersonPresentationDS>
          <CaseJudicalPersonActive>
            <CaseID>77607726</CaseID>
            <JudicialPersonID>012356945@GOV.IL</JudicialPersonID>
            <JudicialPersonTypeID>1</JudicialPersonTypeID>
            <JudicialTypeID>1</JudicialTypeID>
            <IsChairman>false</IsChairman>
            <TreatmentStartDate>2021-01-04T10:47:19.083+02:00</TreatmentStartDate>
            <TreatmentFinishDate>9999-12-31T23:59:59.997+02:00</TreatmentFinishDate>
            <IdentificationCardNumber>012356945</IdentificationCardNumber>
            <DisplayName>יונה אטדגי</DisplayName>
            <JudicialTypeName>שופט</JudicialTypeName>
            <CaseJudicialGroupNumber>0</CaseJudicialGroupNumber>
            <FirstName>יונה</FirstName>
            <LastName>אטדגי</LastName>
            <JudicialPersonTitle>שופט</JudicialPersonTitle>
          </CaseJudicalPersonActive>
        </CaseJudicialPersonPresentationDS>
        <CasePartyID>247595539</CasePartyID>
        <PartyTypeID>4</PartyTypeID>
        <ActivityStatusID>1</ActivityStatusID>
        <PartyAliasID>101</PartyAliasID>
        <PartyAliasName>עד בית משפט</PartyAliasName>
        <LegalEntityID>78697227</LegalEntityID>
        <CaseLegalEntityID>121859573</CaseLegalEntityID>
        <AuthenticationTypeID>1</AuthenticationTypeID>
        <AuthenticationTypeName>ת"ז</AuthenticationTypeName>
        <LegalEntityNumber>203844410</LegalEntityNumber>
        <IsMainPartyType>true</IsMainPartyType>
        <CaseDisplayIdentifier>1775-08-20</CaseDisplayIdentifier>
        <CaseTypeID>1</CaseTypeID>
        <CaseTypeName>תיק אזרחי בסדר דין רגיל (ת"א)</CaseTypeName>
        <CaseName>יוסף נ' קליגר ואח'</CaseName>
        <FullAddress>שח"ל 22 - 24 בני ברק </FullAddress>
        <MotionID>0</MotionID>
        <CasePleaID>0</CasePleaID>
        <FatherName>אמנון אליהו</FatherName>
        <LinkedCaseID>0</LinkedCaseID>
        <PartyID>1</PartyID>
        <CasePartyCategoryID>2</CasePartyCategoryID>
        <LegalEntityAddressID>87144194</LegalEntityAddressID>
        <PleaTypeID>4</PleaTypeID>
        <GroupPartyAlias/>
        <IsConverted>false</IsConverted>
        <LegalEntityRegisteredNameID>8995430</LegalEntityRegisteredNameID>
        <LegalEntityNameID>93906171</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אברהם מיגאן</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דוד פרחיה</FullName>
        <FirstName>דוד</FirstName>
        <LastName>פרחיה</LastName>
        <PartyPropertyName/>
        <AuthenticationTypeAndNumber>מ.ר. 49349</AuthenticationTypeAndNumber>
        <RepresentatedOrRepresentativesNames>צורף אברהם, קסלר בנימין, רבר דב, צורף הדסה, פלזן יאיר, רבר יהודית, יהודה לשס, מרים לשס, פלזן נועה, עו"ד דודי פרחיה, נחמה קליגר, עזרא קליגר</RepresentatedOrRepresentativesNames>
        <RepresentatedOrRepresentativesCount>12</RepresentatedOrRepresentativesCount>
        <InvitedBy/>
        <CaseID>77607726</CaseID>
        <CaseJudicialPersonPresentationDS>
          <CaseJudicalPersonActive>
            <CaseID>77607726</CaseID>
            <JudicialPersonID>012356945@GOV.IL</JudicialPersonID>
            <JudicialPersonTypeID>1</JudicialPersonTypeID>
            <JudicialTypeID>1</JudicialTypeID>
            <IsChairman>false</IsChairman>
            <TreatmentStartDate>2021-01-04T10:47:19.083+02:00</TreatmentStartDate>
            <TreatmentFinishDate>9999-12-31T23:59:59.997+02:00</TreatmentFinishDate>
            <IdentificationCardNumber>012356945</IdentificationCardNumber>
            <DisplayName>יונה אטדגי</DisplayName>
            <JudicialTypeName>שופט</JudicialTypeName>
            <CaseJudicialGroupNumber>0</CaseJudicialGroupNumber>
            <FirstName>יונה</FirstName>
            <LastName>אטדגי</LastName>
            <JudicialPersonTitle>שופט</JudicialPersonTitle>
          </CaseJudicalPersonActive>
        </CaseJudicialPersonPresentationDS>
        <CasePartyID>214742776</CasePartyID>
        <PartyTypeID>2</PartyTypeID>
        <ActivityStatusID>1</ActivityStatusID>
        <PartyAliasID>21</PartyAliasID>
        <PartyAliasName>בא כוח נתבעים</PartyAliasName>
        <LegalEntityID>12693188</LegalEntityID>
        <CaseLegalEntityID>111869102</CaseLegalEntityID>
        <AuthenticationTypeID>4</AuthenticationTypeID>
        <AuthenticationTypeName>מ.ר.</AuthenticationTypeName>
        <LegalEntityNumber>49349</LegalEntityNumber>
        <IsMainPartyType>true</IsMainPartyType>
        <CaseDisplayIdentifier>1775-08-20</CaseDisplayIdentifier>
        <CaseTypeID>1</CaseTypeID>
        <CaseTypeName>תיק אזרחי בסדר דין רגיל (ת"א)</CaseTypeName>
        <CaseName>יוסף נ' קליגר ואח'</CaseName>
        <FullAddress>מרכז עזריאלי ,קומה 39 תל אביב -יפו בניין משולש</FullAddress>
        <EmailAddress>office@fisher-lawfirm.com</EmailAddress>
        <MotionID>0</MotionID>
        <CasePleaID>0</CasePleaID>
        <LinkedCaseID>0</LinkedCaseID>
        <PartyID>2</PartyID>
        <CasePartyCategoryID>2</CasePartyCategoryID>
        <LegalEntityAddressID>78285683</LegalEntityAddressID>
        <LegalEntityEmailAddressID>68351058</LegalEntityEmailAddressID>
        <PleaTypeID>4</PleaTypeID>
        <LawyerOfficeName>גדעון פישר ושות'- משרד עו"ד</LawyerOfficeName>
        <LawyerOfficeID>419041</LawyerOfficeID>
        <GroupPartyAlias/>
        <IsConverted>false</IsConverted>
        <LegalEntityNameID>12431014</LegalEntityNameID>
        <RepresentatedNamesOfAssistant/>
        <LegalEntityTypeID>4</LegalEntityTypeID>
        <IsVerdictExists>false</IsVerdictExists>
        <IsAsirAzir>false</IsAsirAzir>
        <MainAndSecSpec/>
        <IsPublicationProhibited>false</IsPublicationProhibited>
        <PublicationProhibitedFullName>דוד פרחיה</PublicationProhibitedFullName>
      </CaseParties>
      <CaseParties>
        <PartyTypeName>עד</PartyTypeName>
        <ProceedingType>כתב טענות עיקרי</ProceedingType>
        <PleaName>כתב תביעה</PleaName>
        <PartyBelonging> - </PartyBelonging>
        <RoleName>עד בית משפט 1</RoleName>
        <IsSubProceeding>FALSE</IsSubProceeding>
        <FullName>כהן צבי</FullName>
        <FirstName>כהן</FirstName>
        <LastName>צבי</LastName>
        <PartyPropertyName/>
        <AuthenticationTypeAndNumber>ת"ז </AuthenticationTypeAndNumber>
        <RepresentatedOrRepresentativesNames/>
        <RepresentatedOrRepresentativesCount>0</RepresentatedOrRepresentativesCount>
        <InvitedBy/>
        <CaseID>77607726</CaseID>
        <CaseJudicialPersonPresentationDS>
          <CaseJudicalPersonActive>
            <CaseID>77607726</CaseID>
            <JudicialPersonID>012356945@GOV.IL</JudicialPersonID>
            <JudicialPersonTypeID>1</JudicialPersonTypeID>
            <JudicialTypeID>1</JudicialTypeID>
            <IsChairman>false</IsChairman>
            <TreatmentStartDate>2021-01-04T10:47:19.083+02:00</TreatmentStartDate>
            <TreatmentFinishDate>9999-12-31T23:59:59.997+02:00</TreatmentFinishDate>
            <IdentificationCardNumber>012356945</IdentificationCardNumber>
            <DisplayName>יונה אטדגי</DisplayName>
            <JudicialTypeName>שופט</JudicialTypeName>
            <CaseJudicialGroupNumber>0</CaseJudicialGroupNumber>
            <FirstName>יונה</FirstName>
            <LastName>אטדגי</LastName>
            <JudicialPersonTitle>שופט</JudicialPersonTitle>
          </CaseJudicalPersonActive>
        </CaseJudicialPersonPresentationDS>
        <CasePartyID>247597440</CasePartyID>
        <PartyTypeID>4</PartyTypeID>
        <ActivityStatusID>1</ActivityStatusID>
        <PartyAliasID>101</PartyAliasID>
        <PartyAliasName>עד בית משפט</PartyAliasName>
        <OrdinalNumber>1</OrdinalNumber>
        <LegalEntityID>80824093</LegalEntityID>
        <CaseLegalEntityID>121860097</CaseLegalEntityID>
        <AuthenticationTypeID>1</AuthenticationTypeID>
        <AuthenticationTypeName>ת"ז</AuthenticationTypeName>
        <IsMainPartyType>true</IsMainPartyType>
        <CaseDisplayIdentifier>1775-08-20</CaseDisplayIdentifier>
        <CaseTypeID>1</CaseTypeID>
        <CaseTypeName>תיק אזרחי בסדר דין רגיל (ת"א)</CaseTypeName>
        <CaseName>יוסף נ' קליגר ואח'</CaseName>
        <FullAddress>מסירה אישית</FullAddress>
        <MotionID>0</MotionID>
        <CasePleaID>0</CasePleaID>
        <LinkedCaseID>0</LinkedCaseID>
        <PartyID>1</PartyID>
        <CasePartyCategoryID>2</CasePartyCategoryID>
        <LegalEntityAddressID>87144356</LegalEntityAddressID>
        <PleaTypeID>4</PleaTypeID>
        <GroupPartyAlias/>
        <IsConverted>false</IsConverted>
        <LegalEntityNameID>93906379</LegalEntityNameID>
        <RepresentatedNamesOfAssistant/>
        <LegalEntityTypeID>1</LegalEntityTypeID>
        <IsVerdictExists>false</IsVerdictExists>
        <IsAsirAzir>false</IsAsirAzir>
        <MainAndSecSpec/>
        <IsPublicationProhibited>false</IsPublicationProhibited>
        <PublicationProhibitedFullName>כהן צבי</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מנשה יוסף</FullName>
        <FirstName>יוסף</FirstName>
        <LastName>מנשה</LastName>
        <PartyPropertyName/>
        <AuthenticationTypeAndNumber>ת"ז 043307578</AuthenticationTypeAndNumber>
        <RepresentatedOrRepresentativesNames>אילן בומבך, משה מנשה</RepresentatedOrRepresentativesNames>
        <RepresentatedOrRepresentativesCount>2</RepresentatedOrRepresentativesCount>
        <InvitedBy/>
        <CaseID>77607726</CaseID>
        <CaseJudicialPersonPresentationDS>
          <CaseJudicalPersonActive>
            <CaseID>77607726</CaseID>
            <JudicialPersonID>012356945@GOV.IL</JudicialPersonID>
            <JudicialPersonTypeID>1</JudicialPersonTypeID>
            <JudicialTypeID>1</JudicialTypeID>
            <IsChairman>false</IsChairman>
            <TreatmentStartDate>2021-01-04T10:47:19.083+02:00</TreatmentStartDate>
            <TreatmentFinishDate>9999-12-31T23:59:59.997+02:00</TreatmentFinishDate>
            <IdentificationCardNumber>012356945</IdentificationCardNumber>
            <DisplayName>יונה אטדגי</DisplayName>
            <JudicialTypeName>שופט</JudicialTypeName>
            <CaseJudicialGroupNumber>0</CaseJudicialGroupNumber>
            <FirstName>יונה</FirstName>
            <LastName>אטדגי</LastName>
            <JudicialPersonTitle>שופט</JudicialPersonTitle>
          </CaseJudicalPersonActive>
        </CaseJudicialPersonPresentationDS>
        <CasePartyID>214741095</CasePartyID>
        <PartyTypeID>1</PartyTypeID>
        <ActivityStatusID>1</ActivityStatusID>
        <PartyAliasID>1</PartyAliasID>
        <PartyAliasName>תובע</PartyAliasName>
        <OrdinalNumber>1</OrdinalNumber>
        <LegalEntityID>16629274</LegalEntityID>
        <CaseLegalEntityID>111868651</CaseLegalEntityID>
        <AuthenticationTypeID>1</AuthenticationTypeID>
        <AuthenticationTypeName>ת"ז</AuthenticationTypeName>
        <LegalEntityNumber>043307578</LegalEntityNumber>
        <IsMainPartyType>true</IsMainPartyType>
        <CaseDisplayIdentifier>1775-08-20</CaseDisplayIdentifier>
        <CaseTypeID>1</CaseTypeID>
        <CaseTypeName>תיק אזרחי בסדר דין רגיל (ת"א)</CaseTypeName>
        <CaseName>יוסף נ' קליגר ואח'</CaseName>
        <FullAddress>לוין מרישא 13 בני ברק </FullAddress>
        <MotionID>0</MotionID>
        <CasePleaID>0</CasePleaID>
        <FatherName>יעקב</FatherName>
        <LinkedCaseID>0</LinkedCaseID>
        <PartyID>1</PartyID>
        <CasePartyCategoryID>2</CasePartyCategoryID>
        <LegalEntityAddressID>84180338</LegalEntityAddressID>
        <PleaTypeID>4</PleaTypeID>
        <GroupPartyAlias>תובעים</GroupPartyAlias>
        <IsConverted>false</IsConverted>
        <LegalEntityRegisteredNameID>1994789</LegalEntityRegisteredNameID>
        <LegalEntityNameID>90001533</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מנשה יוסף</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משה מנשה</FullName>
        <FirstName>משה</FirstName>
        <LastName>מנשה</LastName>
        <PartyPropertyName/>
        <AuthenticationTypeAndNumber>מ.ר. 86419</AuthenticationTypeAndNumber>
        <RepresentatedOrRepresentativesNames>מנשה יוסף</RepresentatedOrRepresentativesNames>
        <RepresentatedOrRepresentativesCount>1</RepresentatedOrRepresentativesCount>
        <InvitedBy/>
        <CaseID>77607726</CaseID>
        <CaseJudicialPersonPresentationDS>
          <CaseJudicalPersonActive>
            <CaseID>77607726</CaseID>
            <JudicialPersonID>012356945@GOV.IL</JudicialPersonID>
            <JudicialPersonTypeID>1</JudicialPersonTypeID>
            <JudicialTypeID>1</JudicialTypeID>
            <IsChairman>false</IsChairman>
            <TreatmentStartDate>2021-01-04T10:47:19.083+02:00</TreatmentStartDate>
            <TreatmentFinishDate>9999-12-31T23:59:59.997+02:00</TreatmentFinishDate>
            <IdentificationCardNumber>012356945</IdentificationCardNumber>
            <DisplayName>יונה אטדגי</DisplayName>
            <JudicialTypeName>שופט</JudicialTypeName>
            <CaseJudicialGroupNumber>0</CaseJudicialGroupNumber>
            <FirstName>יונה</FirstName>
            <LastName>אטדגי</LastName>
            <JudicialPersonTitle>שופט</JudicialPersonTitle>
          </CaseJudicalPersonActive>
        </CaseJudicialPersonPresentationDS>
        <CasePartyID>214741096</CasePartyID>
        <PartyTypeID>2</PartyTypeID>
        <ActivityStatusID>1</ActivityStatusID>
        <PartyAliasID>20</PartyAliasID>
        <PartyAliasName>בא כוח תובעים</PartyAliasName>
        <OrdinalNumber>1</OrdinalNumber>
        <LegalEntityID>78756440</LegalEntityID>
        <CaseLegalEntityID>111868652</CaseLegalEntityID>
        <AuthenticationTypeID>4</AuthenticationTypeID>
        <AuthenticationTypeName>מ.ר.</AuthenticationTypeName>
        <LegalEntityNumber>86419</LegalEntityNumber>
        <IsMainPartyType>true</IsMainPartyType>
        <CaseDisplayIdentifier>1775-08-20</CaseDisplayIdentifier>
        <CaseTypeID>1</CaseTypeID>
        <CaseTypeName>תיק אזרחי בסדר דין רגיל (ת"א)</CaseTypeName>
        <CaseName>יוסף נ' קליגר ואח'</CaseName>
        <FullAddress>מרישא לוין 13 בני ברק </FullAddress>
        <MotionID>0</MotionID>
        <CasePleaID>0</CasePleaID>
        <LinkedCaseID>0</LinkedCaseID>
        <PartyID>1</PartyID>
        <CasePartyCategoryID>2</CasePartyCategoryID>
        <LegalEntityAddressID>83582623</LegalEntityAddressID>
        <PleaTypeID>4</PleaTypeID>
        <LawyerOfficeName>משרד עו"ד משה מנשה</LawyerOfficeName>
        <LawyerOfficeID>78756441</LawyerOfficeID>
        <GroupPartyAlias/>
        <IsConverted>false</IsConverted>
        <LegalEntityNameID>89154978</LegalEntityNameID>
        <RepresentatedNamesOfAssistant/>
        <LegalEntityTypeID>4</LegalEntityTypeID>
        <IsVerdictExists>false</IsVerdictExists>
        <IsAsirAzir>false</IsAsirAzir>
        <MainAndSecSpec/>
        <IsPublicationProhibited>false</IsPublicationProhibited>
        <PublicationProhibitedFullName>משה מנשה</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עזרא קליגר</FullName>
        <FirstName>עזרא ברוך</FirstName>
        <LastName>קליגר</LastName>
        <PartyPropertyName/>
        <AuthenticationTypeAndNumber>ת"ז 027949833</AuthenticationTypeAndNumber>
        <RepresentatedOrRepresentativesNames>דוד פרחיה</RepresentatedOrRepresentativesNames>
        <RepresentatedOrRepresentativesCount>1</RepresentatedOrRepresentativesCount>
        <InvitedBy/>
        <CaseID>77607726</CaseID>
        <CaseJudicialPersonPresentationDS>
          <CaseJudicalPersonActive>
            <CaseID>77607726</CaseID>
            <JudicialPersonID>012356945@GOV.IL</JudicialPersonID>
            <JudicialPersonTypeID>1</JudicialPersonTypeID>
            <JudicialTypeID>1</JudicialTypeID>
            <IsChairman>false</IsChairman>
            <TreatmentStartDate>2021-01-04T10:47:19.083+02:00</TreatmentStartDate>
            <TreatmentFinishDate>9999-12-31T23:59:59.997+02:00</TreatmentFinishDate>
            <IdentificationCardNumber>012356945</IdentificationCardNumber>
            <DisplayName>יונה אטדגי</DisplayName>
            <JudicialTypeName>שופט</JudicialTypeName>
            <CaseJudicialGroupNumber>0</CaseJudicialGroupNumber>
            <FirstName>יונה</FirstName>
            <LastName>אטדגי</LastName>
            <JudicialPersonTitle>שופט</JudicialPersonTitle>
          </CaseJudicalPersonActive>
        </CaseJudicialPersonPresentationDS>
        <CasePartyID>214741097</CasePartyID>
        <PartyTypeID>1</PartyTypeID>
        <ActivityStatusID>1</ActivityStatusID>
        <PartyAliasID>2</PartyAliasID>
        <PartyAliasName>נתבע</PartyAliasName>
        <OrdinalNumber>1</OrdinalNumber>
        <LegalEntityID>76759022</LegalEntityID>
        <CaseLegalEntityID>111868653</CaseLegalEntityID>
        <AuthenticationTypeID>1</AuthenticationTypeID>
        <AuthenticationTypeName>ת"ז</AuthenticationTypeName>
        <LegalEntityNumber>027949833</LegalEntityNumber>
        <IsMainPartyType>true</IsMainPartyType>
        <CaseDisplayIdentifier>1775-08-20</CaseDisplayIdentifier>
        <CaseTypeID>1</CaseTypeID>
        <CaseTypeName>תיק אזרחי בסדר דין רגיל (ת"א)</CaseTypeName>
        <CaseName>יוסף נ' קליגר ואח'</CaseName>
        <FullAddress>הארבעה  28 תל אביב -יפו </FullAddress>
        <MotionID>0</MotionID>
        <CasePleaID>0</CasePleaID>
        <FatherName>יוסף</FatherName>
        <LinkedCaseID>0</LinkedCaseID>
        <PartyID>2</PartyID>
        <CasePartyCategoryID>2</CasePartyCategoryID>
        <LegalEntityAddressID>84180339</LegalEntityAddressID>
        <PleaTypeID>4</PleaTypeID>
        <GroupPartyAlias>נתבעים</GroupPartyAlias>
        <IsConverted>false</IsConverted>
        <LegalEntityRegisteredNameID>6920486</LegalEntityRegisteredNameID>
        <LegalEntityNameID>90001534</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עזרא קליגר</PublicationProhibitedFullName>
      </CaseParties>
      <CaseParties>
        <PartyTypeName>צד</PartyTypeName>
        <ProceedingType>כתב טענות עיקרי</ProceedingType>
        <PleaName>כתב תביעה</PleaName>
        <PartyBelonging>צד ב'</PartyBelonging>
        <RoleName>נתבע 2</RoleName>
        <IsSubProceeding>FALSE</IsSubProceeding>
        <FullName>נחמה קליגר</FullName>
        <FirstName>נחמה</FirstName>
        <LastName>קליגר</LastName>
        <PartyPropertyName/>
        <AuthenticationTypeAndNumber>ת"ז 014821763</AuthenticationTypeAndNumber>
        <RepresentatedOrRepresentativesNames>דוד פרחיה</RepresentatedOrRepresentativesNames>
        <RepresentatedOrRepresentativesCount>1</RepresentatedOrRepresentativesCount>
        <InvitedBy/>
        <CaseID>77607726</CaseID>
        <CaseJudicialPersonPresentationDS>
          <CaseJudicalPersonActive>
            <CaseID>77607726</CaseID>
            <JudicialPersonID>012356945@GOV.IL</JudicialPersonID>
            <JudicialPersonTypeID>1</JudicialPersonTypeID>
            <JudicialTypeID>1</JudicialTypeID>
            <IsChairman>false</IsChairman>
            <TreatmentStartDate>2021-01-04T10:47:19.083+02:00</TreatmentStartDate>
            <TreatmentFinishDate>9999-12-31T23:59:59.997+02:00</TreatmentFinishDate>
            <IdentificationCardNumber>012356945</IdentificationCardNumber>
            <DisplayName>יונה אטדגי</DisplayName>
            <JudicialTypeName>שופט</JudicialTypeName>
            <CaseJudicialGroupNumber>0</CaseJudicialGroupNumber>
            <FirstName>יונה</FirstName>
            <LastName>אטדגי</LastName>
            <JudicialPersonTitle>שופט</JudicialPersonTitle>
          </CaseJudicalPersonActive>
        </CaseJudicialPersonPresentationDS>
        <CasePartyID>214742222</CasePartyID>
        <PartyTypeID>1</PartyTypeID>
        <ActivityStatusID>1</ActivityStatusID>
        <PartyAliasID>2</PartyAliasID>
        <PartyAliasName>נתבע</PartyAliasName>
        <OrdinalNumber>2</OrdinalNumber>
        <LegalEntityID>57968529</LegalEntityID>
        <CaseLegalEntityID>111868942</CaseLegalEntityID>
        <AuthenticationTypeID>1</AuthenticationTypeID>
        <AuthenticationTypeName>ת"ז</AuthenticationTypeName>
        <LegalEntityNumber>014821763</LegalEntityNumber>
        <IsMainPartyType>true</IsMainPartyType>
        <CaseDisplayIdentifier>1775-08-20</CaseDisplayIdentifier>
        <CaseTypeID>1</CaseTypeID>
        <CaseTypeName>תיק אזרחי בסדר דין רגיל (ת"א)</CaseTypeName>
        <CaseName>יוסף נ' קליגר ואח'</CaseName>
        <FullAddress/>
        <MotionID>0</MotionID>
        <CasePleaID>0</CasePleaID>
        <FatherName>ישראל</FatherName>
        <LinkedCaseID>0</LinkedCaseID>
        <PartyID>2</PartyID>
        <CasePartyCategoryID>2</CasePartyCategoryID>
        <PleaTypeID>4</PleaTypeID>
        <GroupPartyAlias>נתבעים</GroupPartyAlias>
        <IsConverted>false</IsConverted>
        <LegalEntityRegisteredNameID>6920513</LegalEntityRegisteredNameID>
        <LegalEntityNameID>90001626</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נחמה קליגר</PublicationProhibitedFullName>
      </CaseParties>
      <CaseParties>
        <PartyTypeName>עד</PartyTypeName>
        <ProceedingType>בית משפט</ProceedingType>
        <PleaName>כתב תביעה</PleaName>
        <PartyBelonging> - </PartyBelonging>
        <RoleName>עד בית משפט 3</RoleName>
        <IsSubProceeding>FALSE</IsSubProceeding>
        <FullName>יוסף צימט</FullName>
        <FirstName>יוסף</FirstName>
        <LastName>צימט</LastName>
        <PartyPropertyName/>
        <AuthenticationTypeAndNumber>ת"ז 308009463</AuthenticationTypeAndNumber>
        <RepresentatedOrRepresentativesNames/>
        <RepresentatedOrRepresentativesCount>0</RepresentatedOrRepresentativesCount>
        <InvitedBy/>
        <CaseID>77607726</CaseID>
        <CaseJudicialPersonPresentationDS>
          <CaseJudicalPersonActive>
            <CaseID>77607726</CaseID>
            <JudicialPersonID>012356945@GOV.IL</JudicialPersonID>
            <JudicialPersonTypeID>1</JudicialPersonTypeID>
            <JudicialTypeID>1</JudicialTypeID>
            <IsChairman>false</IsChairman>
            <TreatmentStartDate>2021-01-04T10:47:19.083+02:00</TreatmentStartDate>
            <TreatmentFinishDate>9999-12-31T23:59:59.997+02:00</TreatmentFinishDate>
            <IdentificationCardNumber>012356945</IdentificationCardNumber>
            <DisplayName>יונה אטדגי</DisplayName>
            <JudicialTypeName>שופט</JudicialTypeName>
            <CaseJudicialGroupNumber>0</CaseJudicialGroupNumber>
            <FirstName>יונה</FirstName>
            <LastName>אטדגי</LastName>
            <JudicialPersonTitle>שופט</JudicialPersonTitle>
          </CaseJudicalPersonActive>
        </CaseJudicialPersonPresentationDS>
        <CasePartyID>247712371</CasePartyID>
        <PartyTypeID>4</PartyTypeID>
        <ActivityStatusID>1</ActivityStatusID>
        <PartyAliasID>101</PartyAliasID>
        <PartyAliasName>עד בית משפט</PartyAliasName>
        <OrdinalNumber>3</OrdinalNumber>
        <LegalEntityID>79067908</LegalEntityID>
        <CaseLegalEntityID>121894409</CaseLegalEntityID>
        <AuthenticationTypeID>1</AuthenticationTypeID>
        <AuthenticationTypeName>ת"ז</AuthenticationTypeName>
        <LegalEntityNumber>308009463</LegalEntityNumber>
        <IsMainPartyType>true</IsMainPartyType>
        <CaseDisplayIdentifier>1775-08-20</CaseDisplayIdentifier>
        <CaseTypeID>1</CaseTypeID>
        <CaseTypeName>תיק אזרחי בסדר דין רגיל (ת"א)</CaseTypeName>
        <CaseName>יוסף נ' קליגר ואח'</CaseName>
        <FullAddress>ירושלים 58 בני ברק מסירה אישית</FullAddress>
        <MotionID>0</MotionID>
        <CasePleaID>0</CasePleaID>
        <FatherName>אברהם דב</FatherName>
        <LinkedCaseID>0</LinkedCaseID>
        <CasePartyCategoryID>1</CasePartyCategoryID>
        <LegalEntityAddressID>87596995</LegalEntityAddressID>
        <GrandfatherName/>
        <DrivingLicenseNumber>1634016</DrivingLicenseNumber>
        <PleaTypeID>4</PleaTypeID>
        <GroupPartyAlias/>
        <IsConverted>false</IsConverted>
        <LegalEntityRegisteredNameID>9175845</LegalEntityRegisteredNameID>
        <LegalEntityNameID>93919726</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יוסף צימט</PublicationProhibitedFullName>
      </CaseParties>
      <CaseParties>
        <PartyTypeName>צד</PartyTypeName>
        <ProceedingType>כתב טענות עיקרי</ProceedingType>
        <PleaName>כתב תביעה</PleaName>
        <PartyBelonging>צד ב'</PartyBelonging>
        <RoleName>נתבע 3</RoleName>
        <IsSubProceeding>FALSE</IsSubProceeding>
        <FullName>צבי כהן</FullName>
        <FirstName>זאב צבי</FirstName>
        <LastName>כהן</LastName>
        <PartyPropertyName/>
        <AuthenticationTypeAndNumber>ת"ז 036193696</AuthenticationTypeAndNumber>
        <RepresentatedOrRepresentativesNames/>
        <RepresentatedOrRepresentativesCount>0</RepresentatedOrRepresentativesCount>
        <InvitedBy/>
        <CaseID>77607726</CaseID>
        <CaseJudicialPersonPresentationDS>
          <CaseJudicalPersonActive>
            <CaseID>77607726</CaseID>
            <JudicialPersonID>012356945@GOV.IL</JudicialPersonID>
            <JudicialPersonTypeID>1</JudicialPersonTypeID>
            <JudicialTypeID>1</JudicialTypeID>
            <IsChairman>false</IsChairman>
            <TreatmentStartDate>2021-01-04T10:47:19.083+02:00</TreatmentStartDate>
            <TreatmentFinishDate>9999-12-31T23:59:59.997+02:00</TreatmentFinishDate>
            <IdentificationCardNumber>012356945</IdentificationCardNumber>
            <DisplayName>יונה אטדגי</DisplayName>
            <JudicialTypeName>שופט</JudicialTypeName>
            <CaseJudicialGroupNumber>0</CaseJudicialGroupNumber>
            <FirstName>יונה</FirstName>
            <LastName>אטדגי</LastName>
            <JudicialPersonTitle>שופט</JudicialPersonTitle>
          </CaseJudicalPersonActive>
        </CaseJudicialPersonPresentationDS>
        <CasePartyID>214742269</CasePartyID>
        <PartyTypeID>1</PartyTypeID>
        <ActivityStatusID>1</ActivityStatusID>
        <PartyAliasID>2</PartyAliasID>
        <PartyAliasName>נתבע</PartyAliasName>
        <OrdinalNumber>3</OrdinalNumber>
        <LegalEntityID>75675086</LegalEntityID>
        <CaseLegalEntityID>111868954</CaseLegalEntityID>
        <AuthenticationTypeID>1</AuthenticationTypeID>
        <AuthenticationTypeName>ת"ז</AuthenticationTypeName>
        <LegalEntityNumber>036193696</LegalEntityNumber>
        <IsMainPartyType>true</IsMainPartyType>
        <CaseDisplayIdentifier>1775-08-20</CaseDisplayIdentifier>
        <CaseTypeID>1</CaseTypeID>
        <CaseTypeName>תיק אזרחי בסדר דין רגיל (ת"א)</CaseTypeName>
        <CaseName>יוסף נ' קליגר ואח'</CaseName>
        <FullAddress/>
        <MotionID>0</MotionID>
        <CasePleaID>0</CasePleaID>
        <FatherName>נתן</FatherName>
        <LinkedCaseID>0</LinkedCaseID>
        <PartyID>2</PartyID>
        <CasePartyCategoryID>2</CasePartyCategoryID>
        <PleaTypeID>4</PleaTypeID>
        <GroupPartyAlias>נתבעים</GroupPartyAlias>
        <IsConverted>false</IsConverted>
        <LegalEntityRegisteredNameID>6010807</LegalEntityRegisteredNameID>
        <LegalEntityNameID>90001631</LegalEntityNameID>
        <RepresentatedNamesOfAssistant/>
        <PopulationRegisterVerificationStatusID>1</PopulationRegisterVerificationStatusID>
        <LegalEntityTypeID>1</LegalEntityTypeID>
        <IsVerdictExists>true</IsVerdictExists>
        <IsAsirAzir>false</IsAsirAzir>
        <MainAndSecSpec/>
        <IsPublicationProhibited>false</IsPublicationProhibited>
        <PublicationProhibitedFullName>צבי כהן</PublicationProhibitedFullName>
      </CaseParties>
      <CaseParties>
        <PartyTypeName>צד</PartyTypeName>
        <ProceedingType>כתב טענות עיקרי</ProceedingType>
        <PleaName>כתב תביעה</PleaName>
        <PartyBelonging>צד ב'</PartyBelonging>
        <RoleName>נתבע 4</RoleName>
        <IsSubProceeding>FALSE</IsSubProceeding>
        <FullName>אהובה כהן</FullName>
        <FirstName>אהובה</FirstName>
        <LastName>כהן</LastName>
        <PartyPropertyName/>
        <AuthenticationTypeAndNumber>ת"ז 021350392</AuthenticationTypeAndNumber>
        <RepresentatedOrRepresentativesNames/>
        <RepresentatedOrRepresentativesCount>0</RepresentatedOrRepresentativesCount>
        <InvitedBy/>
        <CaseID>77607726</CaseID>
        <CaseJudicialPersonPresentationDS>
          <CaseJudicalPersonActive>
            <CaseID>77607726</CaseID>
            <JudicialPersonID>012356945@GOV.IL</JudicialPersonID>
            <JudicialPersonTypeID>1</JudicialPersonTypeID>
            <JudicialTypeID>1</JudicialTypeID>
            <IsChairman>false</IsChairman>
            <TreatmentStartDate>2021-01-04T10:47:19.083+02:00</TreatmentStartDate>
            <TreatmentFinishDate>9999-12-31T23:59:59.997+02:00</TreatmentFinishDate>
            <IdentificationCardNumber>012356945</IdentificationCardNumber>
            <DisplayName>יונה אטדגי</DisplayName>
            <JudicialTypeName>שופט</JudicialTypeName>
            <CaseJudicialGroupNumber>0</CaseJudicialGroupNumber>
            <FirstName>יונה</FirstName>
            <LastName>אטדגי</LastName>
            <JudicialPersonTitle>שופט</JudicialPersonTitle>
          </CaseJudicalPersonActive>
        </CaseJudicialPersonPresentationDS>
        <CasePartyID>214742309</CasePartyID>
        <PartyTypeID>1</PartyTypeID>
        <ActivityStatusID>1</ActivityStatusID>
        <PartyAliasID>2</PartyAliasID>
        <PartyAliasName>נתבע</PartyAliasName>
        <OrdinalNumber>4</OrdinalNumber>
        <LegalEntityID>78697225</LegalEntityID>
        <CaseLegalEntityID>111868963</CaseLegalEntityID>
        <AuthenticationTypeID>1</AuthenticationTypeID>
        <AuthenticationTypeName>ת"ז</AuthenticationTypeName>
        <LegalEntityNumber>021350392</LegalEntityNumber>
        <IsMainPartyType>true</IsMainPartyType>
        <CaseDisplayIdentifier>1775-08-20</CaseDisplayIdentifier>
        <CaseTypeID>1</CaseTypeID>
        <CaseTypeName>תיק אזרחי בסדר דין רגיל (ת"א)</CaseTypeName>
        <CaseName>יוסף נ' קליגר ואח'</CaseName>
        <FullAddress/>
        <MotionID>0</MotionID>
        <CasePleaID>0</CasePleaID>
        <FatherName>אליהו</FatherName>
        <LinkedCaseID>0</LinkedCaseID>
        <PartyID>2</PartyID>
        <CasePartyCategoryID>2</CasePartyCategoryID>
        <PleaTypeID>4</PleaTypeID>
        <GroupPartyAlias>נתבעים</GroupPartyAlias>
        <IsConverted>false</IsConverted>
        <LegalEntityRegisteredNameID>8983372</LegalEntityRegisteredNameID>
        <LegalEntityNameID>90001633</LegalEntityNameID>
        <RepresentatedNamesOfAssistant/>
        <PopulationRegisterVerificationStatusID>1</PopulationRegisterVerificationStatusID>
        <LegalEntityTypeID>1</LegalEntityTypeID>
        <IsVerdictExists>true</IsVerdictExists>
        <IsAsirAzir>false</IsAsirAzir>
        <MainAndSecSpec/>
        <IsPublicationProhibited>false</IsPublicationProhibited>
        <PublicationProhibitedFullName>אהובה כהן</PublicationProhibitedFullName>
      </CaseParties>
      <CaseParties>
        <PartyTypeName>צד</PartyTypeName>
        <ProceedingType>כתב טענות עיקרי</ProceedingType>
        <PleaName>כתב תביעה</PleaName>
        <PartyBelonging>צד ב'</PartyBelonging>
        <RoleName>נתבע 5</RoleName>
        <IsSubProceeding>FALSE</IsSubProceeding>
        <FullName>יהודה לשס</FullName>
        <FirstName>איסר יהודה</FirstName>
        <LastName>לשס</LastName>
        <PartyPropertyName/>
        <AuthenticationTypeAndNumber>ת"ז 021385240</AuthenticationTypeAndNumber>
        <RepresentatedOrRepresentativesNames>דוד פרחיה</RepresentatedOrRepresentativesNames>
        <RepresentatedOrRepresentativesCount>1</RepresentatedOrRepresentativesCount>
        <InvitedBy/>
        <CaseID>77607726</CaseID>
        <CaseJudicialPersonPresentationDS>
          <CaseJudicalPersonActive>
            <CaseID>77607726</CaseID>
            <JudicialPersonID>012356945@GOV.IL</JudicialPersonID>
            <JudicialPersonTypeID>1</JudicialPersonTypeID>
            <JudicialTypeID>1</JudicialTypeID>
            <IsChairman>false</IsChairman>
            <TreatmentStartDate>2021-01-04T10:47:19.083+02:00</TreatmentStartDate>
            <TreatmentFinishDate>9999-12-31T23:59:59.997+02:00</TreatmentFinishDate>
            <IdentificationCardNumber>012356945</IdentificationCardNumber>
            <DisplayName>יונה אטדגי</DisplayName>
            <JudicialTypeName>שופט</JudicialTypeName>
            <CaseJudicialGroupNumber>0</CaseJudicialGroupNumber>
            <FirstName>יונה</FirstName>
            <LastName>אטדגי</LastName>
            <JudicialPersonTitle>שופט</JudicialPersonTitle>
          </CaseJudicalPersonActive>
        </CaseJudicialPersonPresentationDS>
        <CasePartyID>214742346</CasePartyID>
        <PartyTypeID>1</PartyTypeID>
        <ActivityStatusID>1</ActivityStatusID>
        <PartyAliasID>2</PartyAliasID>
        <PartyAliasName>נתבע</PartyAliasName>
        <OrdinalNumber>5</OrdinalNumber>
        <LegalEntityID>71189622</LegalEntityID>
        <CaseLegalEntityID>111868978</CaseLegalEntityID>
        <AuthenticationTypeID>1</AuthenticationTypeID>
        <AuthenticationTypeName>ת"ז</AuthenticationTypeName>
        <LegalEntityNumber>021385240</LegalEntityNumber>
        <IsMainPartyType>true</IsMainPartyType>
        <CaseDisplayIdentifier>1775-08-20</CaseDisplayIdentifier>
        <CaseTypeID>1</CaseTypeID>
        <CaseTypeName>תיק אזרחי בסדר דין רגיל (ת"א)</CaseTypeName>
        <CaseName>יוסף נ' קליגר ואח'</CaseName>
        <FullAddress/>
        <MotionID>0</MotionID>
        <CasePleaID>0</CasePleaID>
        <FatherName>ישעיהו</FatherName>
        <LinkedCaseID>0</LinkedCaseID>
        <PartyID>2</PartyID>
        <CasePartyCategoryID>2</CasePartyCategoryID>
        <PleaTypeID>4</PleaTypeID>
        <GroupPartyAlias>נתבעים</GroupPartyAlias>
        <IsConverted>false</IsConverted>
        <LegalEntityRegisteredNameID>8983373</LegalEntityRegisteredNameID>
        <LegalEntityNameID>90001644</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יהודה לשס</PublicationProhibitedFullName>
      </CaseParties>
      <CaseParties>
        <PartyTypeName>צד</PartyTypeName>
        <ProceedingType>כתב טענות עיקרי</ProceedingType>
        <PleaName>כתב תביעה</PleaName>
        <PartyBelonging>צד ב'</PartyBelonging>
        <RoleName>נתבע 6</RoleName>
        <IsSubProceeding>FALSE</IsSubProceeding>
        <FullName>מרים לשס</FullName>
        <FirstName>מרים</FirstName>
        <LastName>לשס</LastName>
        <PartyPropertyName/>
        <AuthenticationTypeAndNumber>ת"ז 035840503</AuthenticationTypeAndNumber>
        <RepresentatedOrRepresentativesNames>דוד פרחיה</RepresentatedOrRepresentativesNames>
        <RepresentatedOrRepresentativesCount>1</RepresentatedOrRepresentativesCount>
        <InvitedBy/>
        <CaseID>77607726</CaseID>
        <CaseJudicialPersonPresentationDS>
          <CaseJudicalPersonActive>
            <CaseID>77607726</CaseID>
            <JudicialPersonID>012356945@GOV.IL</JudicialPersonID>
            <JudicialPersonTypeID>1</JudicialPersonTypeID>
            <JudicialTypeID>1</JudicialTypeID>
            <IsChairman>false</IsChairman>
            <TreatmentStartDate>2021-01-04T10:47:19.083+02:00</TreatmentStartDate>
            <TreatmentFinishDate>9999-12-31T23:59:59.997+02:00</TreatmentFinishDate>
            <IdentificationCardNumber>012356945</IdentificationCardNumber>
            <DisplayName>יונה אטדגי</DisplayName>
            <JudicialTypeName>שופט</JudicialTypeName>
            <CaseJudicialGroupNumber>0</CaseJudicialGroupNumber>
            <FirstName>יונה</FirstName>
            <LastName>אטדגי</LastName>
            <JudicialPersonTitle>שופט</JudicialPersonTitle>
          </CaseJudicalPersonActive>
        </CaseJudicialPersonPresentationDS>
        <CasePartyID>214742375</CasePartyID>
        <PartyTypeID>1</PartyTypeID>
        <ActivityStatusID>1</ActivityStatusID>
        <PartyAliasID>2</PartyAliasID>
        <PartyAliasName>נתבע</PartyAliasName>
        <OrdinalNumber>6</OrdinalNumber>
        <LegalEntityID>15780272</LegalEntityID>
        <CaseLegalEntityID>111868989</CaseLegalEntityID>
        <AuthenticationTypeID>1</AuthenticationTypeID>
        <AuthenticationTypeName>ת"ז</AuthenticationTypeName>
        <LegalEntityNumber>035840503</LegalEntityNumber>
        <IsMainPartyType>true</IsMainPartyType>
        <CaseDisplayIdentifier>1775-08-20</CaseDisplayIdentifier>
        <CaseTypeID>1</CaseTypeID>
        <CaseTypeName>תיק אזרחי בסדר דין רגיל (ת"א)</CaseTypeName>
        <CaseName>יוסף נ' קליגר ואח'</CaseName>
        <FullAddress/>
        <MotionID>0</MotionID>
        <CasePleaID>0</CasePleaID>
        <FatherName>שלמה אברהם</FatherName>
        <LinkedCaseID>0</LinkedCaseID>
        <PartyID>2</PartyID>
        <CasePartyCategoryID>2</CasePartyCategoryID>
        <PleaTypeID>4</PleaTypeID>
        <GroupPartyAlias>נתבעים</GroupPartyAlias>
        <IsConverted>false</IsConverted>
        <LegalEntityRegisteredNameID>8983374</LegalEntityRegisteredNameID>
        <LegalEntityNameID>90001648</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מרים לשס</PublicationProhibitedFullName>
      </CaseParties>
      <CaseParties>
        <PartyTypeName>צד</PartyTypeName>
        <ProceedingType>כתב טענות עיקרי</ProceedingType>
        <PleaName>כתב תביעה</PleaName>
        <PartyBelonging>צד ב'</PartyBelonging>
        <RoleName>נתבע 7</RoleName>
        <IsSubProceeding>FALSE</IsSubProceeding>
        <FullName>רבר יהודית</FullName>
        <FirstName>יהודית נעמי</FirstName>
        <LastName>רבר</LastName>
        <PartyPropertyName/>
        <AuthenticationTypeAndNumber>ת"ז 315596635</AuthenticationTypeAndNumber>
        <RepresentatedOrRepresentativesNames>דוד פרחיה</RepresentatedOrRepresentativesNames>
        <RepresentatedOrRepresentativesCount>1</RepresentatedOrRepresentativesCount>
        <InvitedBy/>
        <CaseID>77607726</CaseID>
        <CaseJudicialPersonPresentationDS>
          <CaseJudicalPersonActive>
            <CaseID>77607726</CaseID>
            <JudicialPersonID>012356945@GOV.IL</JudicialPersonID>
            <JudicialPersonTypeID>1</JudicialPersonTypeID>
            <JudicialTypeID>1</JudicialTypeID>
            <IsChairman>false</IsChairman>
            <TreatmentStartDate>2021-01-04T10:47:19.083+02:00</TreatmentStartDate>
            <TreatmentFinishDate>9999-12-31T23:59:59.997+02:00</TreatmentFinishDate>
            <IdentificationCardNumber>012356945</IdentificationCardNumber>
            <DisplayName>יונה אטדגי</DisplayName>
            <JudicialTypeName>שופט</JudicialTypeName>
            <CaseJudicialGroupNumber>0</CaseJudicialGroupNumber>
            <FirstName>יונה</FirstName>
            <LastName>אטדגי</LastName>
            <JudicialPersonTitle>שופט</JudicialPersonTitle>
          </CaseJudicalPersonActive>
        </CaseJudicialPersonPresentationDS>
        <CasePartyID>214742405</CasePartyID>
        <PartyTypeID>1</PartyTypeID>
        <ActivityStatusID>1</ActivityStatusID>
        <PartyAliasID>2</PartyAliasID>
        <PartyAliasName>נתבע</PartyAliasName>
        <OrdinalNumber>7</OrdinalNumber>
        <LegalEntityID>78697228</LegalEntityID>
        <CaseLegalEntityID>111868997</CaseLegalEntityID>
        <AuthenticationTypeID>1</AuthenticationTypeID>
        <AuthenticationTypeName>ת"ז</AuthenticationTypeName>
        <LegalEntityNumber>315596635</LegalEntityNumber>
        <IsMainPartyType>true</IsMainPartyType>
        <CaseDisplayIdentifier>1775-08-20</CaseDisplayIdentifier>
        <CaseTypeID>1</CaseTypeID>
        <CaseTypeName>תיק אזרחי בסדר דין רגיל (ת"א)</CaseTypeName>
        <CaseName>יוסף נ' קליגר ואח'</CaseName>
        <FullAddress/>
        <MotionID>0</MotionID>
        <CasePleaID>0</CasePleaID>
        <FatherName>עזרא ברוך</FatherName>
        <LinkedCaseID>0</LinkedCaseID>
        <PartyID>2</PartyID>
        <CasePartyCategoryID>2</CasePartyCategoryID>
        <PleaTypeID>4</PleaTypeID>
        <GroupPartyAlias>נתבעים</GroupPartyAlias>
        <IsConverted>false</IsConverted>
        <LegalEntityRegisteredNameID>8983380</LegalEntityRegisteredNameID>
        <LegalEntityNameID>90001653</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רבר יהודית</PublicationProhibitedFullName>
      </CaseParties>
      <CaseParties>
        <PartyTypeName>צד</PartyTypeName>
        <ProceedingType>כתב טענות עיקרי</ProceedingType>
        <PleaName>כתב תביעה</PleaName>
        <PartyBelonging>צד ב'</PartyBelonging>
        <RoleName>נתבע 8</RoleName>
        <IsSubProceeding>FALSE</IsSubProceeding>
        <FullName>רבר דב</FullName>
        <FirstName>רבר</FirstName>
        <LastName>דב</LastName>
        <PartyPropertyName/>
        <AuthenticationTypeAndNumber>ת"ז </AuthenticationTypeAndNumber>
        <RepresentatedOrRepresentativesNames>דוד פרחיה</RepresentatedOrRepresentativesNames>
        <RepresentatedOrRepresentativesCount>1</RepresentatedOrRepresentativesCount>
        <InvitedBy/>
        <CaseID>77607726</CaseID>
        <CaseJudicialPersonPresentationDS>
          <CaseJudicalPersonActive>
            <CaseID>77607726</CaseID>
            <JudicialPersonID>012356945@GOV.IL</JudicialPersonID>
            <JudicialPersonTypeID>1</JudicialPersonTypeID>
            <JudicialTypeID>1</JudicialTypeID>
            <IsChairman>false</IsChairman>
            <TreatmentStartDate>2021-01-04T10:47:19.083+02:00</TreatmentStartDate>
            <TreatmentFinishDate>9999-12-31T23:59:59.997+02:00</TreatmentFinishDate>
            <IdentificationCardNumber>012356945</IdentificationCardNumber>
            <DisplayName>יונה אטדגי</DisplayName>
            <JudicialTypeName>שופט</JudicialTypeName>
            <CaseJudicialGroupNumber>0</CaseJudicialGroupNumber>
            <FirstName>יונה</FirstName>
            <LastName>אטדגי</LastName>
            <JudicialPersonTitle>שופט</JudicialPersonTitle>
          </CaseJudicalPersonActive>
        </CaseJudicialPersonPresentationDS>
        <CasePartyID>214742439</CasePartyID>
        <PartyTypeID>1</PartyTypeID>
        <ActivityStatusID>1</ActivityStatusID>
        <PartyAliasID>2</PartyAliasID>
        <PartyAliasName>נתבע</PartyAliasName>
        <OrdinalNumber>8</OrdinalNumber>
        <LegalEntityID>79136056</LegalEntityID>
        <CaseLegalEntityID>111869003</CaseLegalEntityID>
        <AuthenticationTypeID>1</AuthenticationTypeID>
        <AuthenticationTypeName>ת"ז</AuthenticationTypeName>
        <LegalEntityNumber/>
        <IsMainPartyType>true</IsMainPartyType>
        <CaseDisplayIdentifier>1775-08-20</CaseDisplayIdentifier>
        <CaseTypeID>1</CaseTypeID>
        <CaseTypeName>תיק אזרחי בסדר דין רגיל (ת"א)</CaseTypeName>
        <CaseName>יוסף נ' קליגר ואח'</CaseName>
        <FullAddress/>
        <MotionID>0</MotionID>
        <CasePleaID>0</CasePleaID>
        <LinkedCaseID>0</LinkedCaseID>
        <PartyID>2</PartyID>
        <CasePartyCategoryID>2</CasePartyCategoryID>
        <PleaTypeID>4</PleaTypeID>
        <GroupPartyAlias>נתבעים</GroupPartyAlias>
        <IsConverted>false</IsConverted>
        <LegalEntityNameID>90001654</LegalEntityNameID>
        <RepresentatedNamesOfAssistant/>
        <LegalEntityTypeID>1</LegalEntityTypeID>
        <IsVerdictExists>false</IsVerdictExists>
        <IsAsirAzir>false</IsAsirAzir>
        <MainAndSecSpec/>
        <IsPublicationProhibited>false</IsPublicationProhibited>
        <PublicationProhibitedFullName>רבר דב</PublicationProhibitedFullName>
      </CaseParties>
      <CaseParties>
        <PartyTypeName>צד</PartyTypeName>
        <ProceedingType>כתב טענות עיקרי</ProceedingType>
        <PleaName>כתב תביעה</PleaName>
        <PartyBelonging>צד ב'</PartyBelonging>
        <RoleName>נתבע 9</RoleName>
        <IsSubProceeding>FALSE</IsSubProceeding>
        <FullName>קסלר בנימין</FullName>
        <FirstName>בנימין חיים</FirstName>
        <LastName>קסלר</LastName>
        <PartyPropertyName/>
        <AuthenticationTypeAndNumber>ת"ז 039345038</AuthenticationTypeAndNumber>
        <RepresentatedOrRepresentativesNames>דוד פרחיה</RepresentatedOrRepresentativesNames>
        <RepresentatedOrRepresentativesCount>1</RepresentatedOrRepresentativesCount>
        <InvitedBy/>
        <CaseID>77607726</CaseID>
        <CaseJudicialPersonPresentationDS>
          <CaseJudicalPersonActive>
            <CaseID>77607726</CaseID>
            <JudicialPersonID>012356945@GOV.IL</JudicialPersonID>
            <JudicialPersonTypeID>1</JudicialPersonTypeID>
            <JudicialTypeID>1</JudicialTypeID>
            <IsChairman>false</IsChairman>
            <TreatmentStartDate>2021-01-04T10:47:19.083+02:00</TreatmentStartDate>
            <TreatmentFinishDate>9999-12-31T23:59:59.997+02:00</TreatmentFinishDate>
            <IdentificationCardNumber>012356945</IdentificationCardNumber>
            <DisplayName>יונה אטדגי</DisplayName>
            <JudicialTypeName>שופט</JudicialTypeName>
            <CaseJudicialGroupNumber>0</CaseJudicialGroupNumber>
            <FirstName>יונה</FirstName>
            <LastName>אטדגי</LastName>
            <JudicialPersonTitle>שופט</JudicialPersonTitle>
          </CaseJudicalPersonActive>
        </CaseJudicialPersonPresentationDS>
        <CasePartyID>214742498</CasePartyID>
        <PartyTypeID>1</PartyTypeID>
        <ActivityStatusID>1</ActivityStatusID>
        <PartyAliasID>2</PartyAliasID>
        <PartyAliasName>נתבע</PartyAliasName>
        <OrdinalNumber>9</OrdinalNumber>
        <LegalEntityID>12624925</LegalEntityID>
        <CaseLegalEntityID>111869024</CaseLegalEntityID>
        <AuthenticationTypeID>1</AuthenticationTypeID>
        <AuthenticationTypeName>ת"ז</AuthenticationTypeName>
        <LegalEntityNumber>039345038</LegalEntityNumber>
        <IsMainPartyType>true</IsMainPartyType>
        <CaseDisplayIdentifier>1775-08-20</CaseDisplayIdentifier>
        <CaseTypeID>1</CaseTypeID>
        <CaseTypeName>תיק אזרחי בסדר דין רגיל (ת"א)</CaseTypeName>
        <CaseName>יוסף נ' קליגר ואח'</CaseName>
        <FullAddress/>
        <MotionID>0</MotionID>
        <CasePleaID>0</CasePleaID>
        <FatherName>דוד</FatherName>
        <LinkedCaseID>0</LinkedCaseID>
        <PartyID>2</PartyID>
        <CasePartyCategoryID>2</CasePartyCategoryID>
        <PleaTypeID>4</PleaTypeID>
        <GroupPartyAlias>נתבעים</GroupPartyAlias>
        <IsConverted>false</IsConverted>
        <LegalEntityRegisteredNameID>8983382</LegalEntityRegisteredNameID>
        <LegalEntityNameID>90001664</LegalEntityNameID>
        <RepresentatedNamesOfAssistant/>
        <PopulationRegisterVerificationStatusID>1</PopulationRegisterVerificationStatusID>
        <LegalEntityTypeID>1</LegalEntityTypeID>
        <IsVerdictExists>true</IsVerdictExists>
        <IsAsirAzir>false</IsAsirAzir>
        <MainAndSecSpec/>
        <IsPublicationProhibited>false</IsPublicationProhibited>
        <PublicationProhibitedFullName>קסלר בנימין</PublicationProhibitedFullName>
      </CaseParties>
      <CaseParties>
        <PartyTypeName>צד</PartyTypeName>
        <ProceedingType>כתב טענות עיקרי</ProceedingType>
        <PleaName>כתב תביעה</PleaName>
        <PartyBelonging>צד ב'</PartyBelonging>
        <RoleName>נתבע 10</RoleName>
        <IsSubProceeding>FALSE</IsSubProceeding>
        <FullName>פלזן יאיר</FullName>
        <FirstName>יאיר שמחה</FirstName>
        <LastName>פלזן</LastName>
        <PartyPropertyName/>
        <AuthenticationTypeAndNumber>ת"ז 301113775</AuthenticationTypeAndNumber>
        <RepresentatedOrRepresentativesNames>דוד פרחיה</RepresentatedOrRepresentativesNames>
        <RepresentatedOrRepresentativesCount>1</RepresentatedOrRepresentativesCount>
        <InvitedBy/>
        <CaseID>77607726</CaseID>
        <CaseJudicialPersonPresentationDS>
          <CaseJudicalPersonActive>
            <CaseID>77607726</CaseID>
            <JudicialPersonID>012356945@GOV.IL</JudicialPersonID>
            <JudicialPersonTypeID>1</JudicialPersonTypeID>
            <JudicialTypeID>1</JudicialTypeID>
            <IsChairman>false</IsChairman>
            <TreatmentStartDate>2021-01-04T10:47:19.083+02:00</TreatmentStartDate>
            <TreatmentFinishDate>9999-12-31T23:59:59.997+02:00</TreatmentFinishDate>
            <IdentificationCardNumber>012356945</IdentificationCardNumber>
            <DisplayName>יונה אטדגי</DisplayName>
            <JudicialTypeName>שופט</JudicialTypeName>
            <CaseJudicialGroupNumber>0</CaseJudicialGroupNumber>
            <FirstName>יונה</FirstName>
            <LastName>אטדגי</LastName>
            <JudicialPersonTitle>שופט</JudicialPersonTitle>
          </CaseJudicalPersonActive>
        </CaseJudicialPersonPresentationDS>
        <CasePartyID>214742536</CasePartyID>
        <PartyTypeID>1</PartyTypeID>
        <ActivityStatusID>1</ActivityStatusID>
        <PartyAliasID>2</PartyAliasID>
        <PartyAliasName>נתבע</PartyAliasName>
        <OrdinalNumber>10</OrdinalNumber>
        <LegalEntityID>78697230</LegalEntityID>
        <CaseLegalEntityID>111869041</CaseLegalEntityID>
        <AuthenticationTypeID>1</AuthenticationTypeID>
        <AuthenticationTypeName>ת"ז</AuthenticationTypeName>
        <LegalEntityNumber>301113775</LegalEntityNumber>
        <IsMainPartyType>true</IsMainPartyType>
        <CaseDisplayIdentifier>1775-08-20</CaseDisplayIdentifier>
        <CaseTypeID>1</CaseTypeID>
        <CaseTypeName>תיק אזרחי בסדר דין רגיל (ת"א)</CaseTypeName>
        <CaseName>יוסף נ' קליגר ואח'</CaseName>
        <FullAddress/>
        <MotionID>0</MotionID>
        <CasePleaID>0</CasePleaID>
        <FatherName>מוריס</FatherName>
        <LinkedCaseID>0</LinkedCaseID>
        <PartyID>2</PartyID>
        <CasePartyCategoryID>2</CasePartyCategoryID>
        <PleaTypeID>4</PleaTypeID>
        <GroupPartyAlias>נתבעים</GroupPartyAlias>
        <IsConverted>false</IsConverted>
        <LegalEntityRegisteredNameID>8995434</LegalEntityRegisteredNameID>
        <LegalEntityNameID>90001672</LegalEntityNameID>
        <RepresentatedNamesOfAssistant/>
        <PopulationRegisterVerificationStatusID>1</PopulationRegisterVerificationStatusID>
        <LegalEntityTypeID>1</LegalEntityTypeID>
        <IsVerdictExists>true</IsVerdictExists>
        <IsAsirAzir>false</IsAsirAzir>
        <MainAndSecSpec/>
        <IsPublicationProhibited>false</IsPublicationProhibited>
        <PublicationProhibitedFullName>פלזן יאיר</PublicationProhibitedFullName>
      </CaseParties>
      <CaseParties>
        <PartyTypeName>צד</PartyTypeName>
        <ProceedingType>כתב טענות עיקרי</ProceedingType>
        <PleaName>כתב תביעה</PleaName>
        <PartyBelonging>צד ב'</PartyBelonging>
        <RoleName>נתבע 11</RoleName>
        <IsSubProceeding>FALSE</IsSubProceeding>
        <FullName>פלזן נועה</FullName>
        <FirstName>נחמה נועה</FirstName>
        <LastName>פלזן</LastName>
        <PartyPropertyName/>
        <AuthenticationTypeAndNumber>ת"ז 203880398</AuthenticationTypeAndNumber>
        <RepresentatedOrRepresentativesNames>דוד פרחיה</RepresentatedOrRepresentativesNames>
        <RepresentatedOrRepresentativesCount>1</RepresentatedOrRepresentativesCount>
        <InvitedBy/>
        <CaseID>77607726</CaseID>
        <CaseJudicialPersonPresentationDS>
          <CaseJudicalPersonActive>
            <CaseID>77607726</CaseID>
            <JudicialPersonID>012356945@GOV.IL</JudicialPersonID>
            <JudicialPersonTypeID>1</JudicialPersonTypeID>
            <JudicialTypeID>1</JudicialTypeID>
            <IsChairman>false</IsChairman>
            <TreatmentStartDate>2021-01-04T10:47:19.083+02:00</TreatmentStartDate>
            <TreatmentFinishDate>9999-12-31T23:59:59.997+02:00</TreatmentFinishDate>
            <IdentificationCardNumber>012356945</IdentificationCardNumber>
            <DisplayName>יונה אטדגי</DisplayName>
            <JudicialTypeName>שופט</JudicialTypeName>
            <CaseJudicialGroupNumber>0</CaseJudicialGroupNumber>
            <FirstName>יונה</FirstName>
            <LastName>אטדגי</LastName>
            <JudicialPersonTitle>שופט</JudicialPersonTitle>
          </CaseJudicalPersonActive>
        </CaseJudicialPersonPresentationDS>
        <CasePartyID>214742579</CasePartyID>
        <PartyTypeID>1</PartyTypeID>
        <ActivityStatusID>1</ActivityStatusID>
        <PartyAliasID>2</PartyAliasID>
        <PartyAliasName>נתבע</PartyAliasName>
        <OrdinalNumber>11</OrdinalNumber>
        <LegalEntityID>78697231</LegalEntityID>
        <CaseLegalEntityID>111869057</CaseLegalEntityID>
        <AuthenticationTypeID>1</AuthenticationTypeID>
        <AuthenticationTypeName>ת"ז</AuthenticationTypeName>
        <LegalEntityNumber>203880398</LegalEntityNumber>
        <IsMainPartyType>true</IsMainPartyType>
        <CaseDisplayIdentifier>1775-08-20</CaseDisplayIdentifier>
        <CaseTypeID>1</CaseTypeID>
        <CaseTypeName>תיק אזרחי בסדר דין רגיל (ת"א)</CaseTypeName>
        <CaseName>יוסף נ' קליגר ואח'</CaseName>
        <FullAddress/>
        <MotionID>0</MotionID>
        <CasePleaID>0</CasePleaID>
        <FatherName>אשר</FatherName>
        <LinkedCaseID>0</LinkedCaseID>
        <PartyID>2</PartyID>
        <CasePartyCategoryID>2</CasePartyCategoryID>
        <PleaTypeID>4</PleaTypeID>
        <GroupPartyAlias>נתבעים</GroupPartyAlias>
        <IsConverted>false</IsConverted>
        <LegalEntityRegisteredNameID>8983383</LegalEntityRegisteredNameID>
        <LegalEntityNameID>90001679</LegalEntityNameID>
        <RepresentatedNamesOfAssistant/>
        <PopulationRegisterVerificationStatusID>1</PopulationRegisterVerificationStatusID>
        <LegalEntityTypeID>1</LegalEntityTypeID>
        <IsVerdictExists>true</IsVerdictExists>
        <IsAsirAzir>false</IsAsirAzir>
        <MainAndSecSpec/>
        <IsPublicationProhibited>false</IsPublicationProhibited>
        <PublicationProhibitedFullName>פלזן נועה</PublicationProhibitedFullName>
      </CaseParties>
      <CaseParties>
        <PartyTypeName>צד</PartyTypeName>
        <ProceedingType>כתב טענות עיקרי</ProceedingType>
        <PleaName>כתב תביעה</PleaName>
        <PartyBelonging>צד ב'</PartyBelonging>
        <RoleName>נתבע 12</RoleName>
        <IsSubProceeding>FALSE</IsSubProceeding>
        <FullName>צורף אברהם</FullName>
        <FirstName>אברהם מנחם מנדל</FirstName>
        <LastName>צורף</LastName>
        <PartyPropertyName/>
        <AuthenticationTypeAndNumber>ת"ז 311209746</AuthenticationTypeAndNumber>
        <RepresentatedOrRepresentativesNames>דוד פרחיה</RepresentatedOrRepresentativesNames>
        <RepresentatedOrRepresentativesCount>1</RepresentatedOrRepresentativesCount>
        <InvitedBy/>
        <CaseID>77607726</CaseID>
        <CaseJudicialPersonPresentationDS>
          <CaseJudicalPersonActive>
            <CaseID>77607726</CaseID>
            <JudicialPersonID>012356945@GOV.IL</JudicialPersonID>
            <JudicialPersonTypeID>1</JudicialPersonTypeID>
            <JudicialTypeID>1</JudicialTypeID>
            <IsChairman>false</IsChairman>
            <TreatmentStartDate>2021-01-04T10:47:19.083+02:00</TreatmentStartDate>
            <TreatmentFinishDate>9999-12-31T23:59:59.997+02:00</TreatmentFinishDate>
            <IdentificationCardNumber>012356945</IdentificationCardNumber>
            <DisplayName>יונה אטדגי</DisplayName>
            <JudicialTypeName>שופט</JudicialTypeName>
            <CaseJudicialGroupNumber>0</CaseJudicialGroupNumber>
            <FirstName>יונה</FirstName>
            <LastName>אטדגי</LastName>
            <JudicialPersonTitle>שופט</JudicialPersonTitle>
          </CaseJudicalPersonActive>
        </CaseJudicialPersonPresentationDS>
        <CasePartyID>214742662</CasePartyID>
        <PartyTypeID>1</PartyTypeID>
        <ActivityStatusID>1</ActivityStatusID>
        <PartyAliasID>2</PartyAliasID>
        <PartyAliasName>נתבע</PartyAliasName>
        <OrdinalNumber>12</OrdinalNumber>
        <LegalEntityID>78697232</LegalEntityID>
        <CaseLegalEntityID>111869078</CaseLegalEntityID>
        <AuthenticationTypeID>1</AuthenticationTypeID>
        <AuthenticationTypeName>ת"ז</AuthenticationTypeName>
        <LegalEntityNumber>311209746</LegalEntityNumber>
        <IsMainPartyType>true</IsMainPartyType>
        <CaseDisplayIdentifier>1775-08-20</CaseDisplayIdentifier>
        <CaseTypeID>1</CaseTypeID>
        <CaseTypeName>תיק אזרחי בסדר דין רגיל (ת"א)</CaseTypeName>
        <CaseName>יוסף נ' קליגר ואח'</CaseName>
        <FullAddress/>
        <MotionID>0</MotionID>
        <CasePleaID>0</CasePleaID>
        <FatherName>יהודה</FatherName>
        <LinkedCaseID>0</LinkedCaseID>
        <PartyID>2</PartyID>
        <CasePartyCategoryID>2</CasePartyCategoryID>
        <PleaTypeID>4</PleaTypeID>
        <GroupPartyAlias>נתבעים</GroupPartyAlias>
        <IsConverted>false</IsConverted>
        <LegalEntityRegisteredNameID>8983384</LegalEntityRegisteredNameID>
        <LegalEntityNameID>90001685</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צורף אברהם</PublicationProhibitedFullName>
      </CaseParties>
      <CaseParties>
        <PartyTypeName>צד</PartyTypeName>
        <ProceedingType>כתב טענות עיקרי</ProceedingType>
        <PleaName>כתב תביעה</PleaName>
        <PartyBelonging>צד ב'</PartyBelonging>
        <RoleName>נתבע 13</RoleName>
        <IsSubProceeding>FALSE</IsSubProceeding>
        <FullName>צורף הדסה</FullName>
        <FirstName>דבורה הדסה</FirstName>
        <LastName>צורף</LastName>
        <PartyPropertyName/>
        <AuthenticationTypeAndNumber>ת"ז 315440610</AuthenticationTypeAndNumber>
        <RepresentatedOrRepresentativesNames>דוד פרחיה</RepresentatedOrRepresentativesNames>
        <RepresentatedOrRepresentativesCount>1</RepresentatedOrRepresentativesCount>
        <InvitedBy/>
        <CaseID>77607726</CaseID>
        <CaseJudicialPersonPresentationDS>
          <CaseJudicalPersonActive>
            <CaseID>77607726</CaseID>
            <JudicialPersonID>012356945@GOV.IL</JudicialPersonID>
            <JudicialPersonTypeID>1</JudicialPersonTypeID>
            <JudicialTypeID>1</JudicialTypeID>
            <IsChairman>false</IsChairman>
            <TreatmentStartDate>2021-01-04T10:47:19.083+02:00</TreatmentStartDate>
            <TreatmentFinishDate>9999-12-31T23:59:59.997+02:00</TreatmentFinishDate>
            <IdentificationCardNumber>012356945</IdentificationCardNumber>
            <DisplayName>יונה אטדגי</DisplayName>
            <JudicialTypeName>שופט</JudicialTypeName>
            <CaseJudicialGroupNumber>0</CaseJudicialGroupNumber>
            <FirstName>יונה</FirstName>
            <LastName>אטדגי</LastName>
            <JudicialPersonTitle>שופט</JudicialPersonTitle>
          </CaseJudicalPersonActive>
        </CaseJudicialPersonPresentationDS>
        <CasePartyID>214742706</CasePartyID>
        <PartyTypeID>1</PartyTypeID>
        <ActivityStatusID>1</ActivityStatusID>
        <PartyAliasID>2</PartyAliasID>
        <PartyAliasName>נתבע</PartyAliasName>
        <OrdinalNumber>13</OrdinalNumber>
        <LegalEntityID>73071120</LegalEntityID>
        <CaseLegalEntityID>111869084</CaseLegalEntityID>
        <AuthenticationTypeID>1</AuthenticationTypeID>
        <AuthenticationTypeName>ת"ז</AuthenticationTypeName>
        <LegalEntityNumber>315440610</LegalEntityNumber>
        <IsMainPartyType>true</IsMainPartyType>
        <CaseDisplayIdentifier>1775-08-20</CaseDisplayIdentifier>
        <CaseTypeID>1</CaseTypeID>
        <CaseTypeName>תיק אזרחי בסדר דין רגיל (ת"א)</CaseTypeName>
        <CaseName>יוסף נ' קליגר ואח'</CaseName>
        <FullAddress/>
        <MotionID>0</MotionID>
        <CasePleaID>0</CasePleaID>
        <FatherName>יוסף יאיר</FatherName>
        <LinkedCaseID>0</LinkedCaseID>
        <PartyID>2</PartyID>
        <CasePartyCategoryID>2</CasePartyCategoryID>
        <PleaTypeID>4</PleaTypeID>
        <GroupPartyAlias>נתבעים</GroupPartyAlias>
        <IsConverted>false</IsConverted>
        <LegalEntityRegisteredNameID>8983385</LegalEntityRegisteredNameID>
        <LegalEntityNameID>90001689</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צורף הדסה</PublicationProhibitedFullName>
      </CaseParties>
      <CaseParties>
        <PartyTypeName>צד</PartyTypeName>
        <ProceedingType>כתב טענות עיקרי</ProceedingType>
        <PleaName>כתב תביעה</PleaName>
        <PartyBelonging>צד ב'</PartyBelonging>
        <RoleName>נתבע 14</RoleName>
        <IsSubProceeding>FALSE</IsSubProceeding>
        <FullName>עו"ד דודי פרחיה</FullName>
        <FirstName>עו"ד דודי</FirstName>
        <LastName>פרחיה</LastName>
        <PartyPropertyName/>
        <AuthenticationTypeAndNumber>ת"ז </AuthenticationTypeAndNumber>
        <RepresentatedOrRepresentativesNames>דוד פרחיה</RepresentatedOrRepresentativesNames>
        <RepresentatedOrRepresentativesCount>1</RepresentatedOrRepresentativesCount>
        <InvitedBy/>
        <CaseID>77607726</CaseID>
        <CaseJudicialPersonPresentationDS>
          <CaseJudicalPersonActive>
            <CaseID>77607726</CaseID>
            <JudicialPersonID>012356945@GOV.IL</JudicialPersonID>
            <JudicialPersonTypeID>1</JudicialPersonTypeID>
            <JudicialTypeID>1</JudicialTypeID>
            <IsChairman>false</IsChairman>
            <TreatmentStartDate>2021-01-04T10:47:19.083+02:00</TreatmentStartDate>
            <TreatmentFinishDate>9999-12-31T23:59:59.997+02:00</TreatmentFinishDate>
            <IdentificationCardNumber>012356945</IdentificationCardNumber>
            <DisplayName>יונה אטדגי</DisplayName>
            <JudicialTypeName>שופט</JudicialTypeName>
            <CaseJudicialGroupNumber>0</CaseJudicialGroupNumber>
            <FirstName>יונה</FirstName>
            <LastName>אטדגי</LastName>
            <JudicialPersonTitle>שופט</JudicialPersonTitle>
          </CaseJudicalPersonActive>
        </CaseJudicialPersonPresentationDS>
        <CasePartyID>214742748</CasePartyID>
        <PartyTypeID>1</PartyTypeID>
        <ActivityStatusID>1</ActivityStatusID>
        <PartyAliasID>2</PartyAliasID>
        <PartyAliasName>נתבע</PartyAliasName>
        <OrdinalNumber>14</OrdinalNumber>
        <LegalEntityID>79136064</LegalEntityID>
        <CaseLegalEntityID>111869098</CaseLegalEntityID>
        <AuthenticationTypeID>1</AuthenticationTypeID>
        <AuthenticationTypeName>ת"ז</AuthenticationTypeName>
        <IsMainPartyType>true</IsMainPartyType>
        <CaseDisplayIdentifier>1775-08-20</CaseDisplayIdentifier>
        <CaseTypeID>1</CaseTypeID>
        <CaseTypeName>תיק אזרחי בסדר דין רגיל (ת"א)</CaseTypeName>
        <CaseName>יוסף נ' קליגר ואח'</CaseName>
        <FullAddress/>
        <MotionID>0</MotionID>
        <CasePleaID>0</CasePleaID>
        <LinkedCaseID>0</LinkedCaseID>
        <PartyID>2</PartyID>
        <CasePartyCategoryID>2</CasePartyCategoryID>
        <PleaTypeID>4</PleaTypeID>
        <GroupPartyAlias>נתבעים</GroupPartyAlias>
        <IsConverted>false</IsConverted>
        <LegalEntityNameID>90001697</LegalEntityNameID>
        <RepresentatedNamesOfAssistant/>
        <LegalEntityTypeID>1</LegalEntityTypeID>
        <IsVerdictExists>false</IsVerdictExists>
        <IsAsirAzir>false</IsAsirAzir>
        <MainAndSecSpec/>
        <IsPublicationProhibited>false</IsPublicationProhibited>
        <PublicationProhibitedFullName>עו"ד דודי פרחיה</PublicationProhibitedFullName>
      </CaseParties>
    </CasePartiesSelectionDS>
    <DecisionName>פסק דין  שניתנה ע"י  יונה אטדגי</DecisionName>
    <CourtDisplayName>בית המשפט המחוזי בתל אביב -יפו</CourtDisplayName>
    <IsCaseJudgePanel>false</IsCaseJudgePanel>
    <DecisionSignatureDate>2024-07-10T15:06:48.1181674+03:00</DecisionSignatureDate>
    <OpenCaseDate>2020-08-02T12:52:00+03:00</OpenCaseDate>
    <CaseFeeSum>2500100.000</CaseFeeSum>
    <DecisionTypeID>2</DecisionTypeID>
    <DecisionSignatureUserName>יונה אטדגי</DecisionSignatureUserName>
    <DecisionSignatureDateHebrew>2024-07-10T15:06:48.1181674+03:00</DecisionSignatureDateHebrew>
    <DecisionWriterID>012356945@GOV.IL</DecisionWriterID>
    <CourtAddress>רח' ויצמן  1 היכל המשפט, תל אביב -יפו 64239</CourtAddress>
    <IsAutoTextInCaseExist>true</IsAutoTextInCaseExist>
    <DecisionSignatureRoleName>שופט</DecisionSignatureRoleName>
    <DecisionSignatureUserTitleName>שופט</DecisionSignatureUserTitleName>
    <CaseName>יוסף נ' קליגר ואח'</CaseName>
    <DecisionNumberInCase>8</DecisionNumberInCase>
  </dt_Decision>
  <dt_DecisionCase>
    <DecisionID>0</DecisionID>
    <CaseID>77607726</CaseID>
    <CaseJudicialPersonPresentationDS>
      <CaseJudicalPersonActive>
        <CaseID>77607726</CaseID>
        <JudicialPersonID>012356945@GOV.IL</JudicialPersonID>
        <JudicialPersonTypeID>1</JudicialPersonTypeID>
        <JudicialTypeID>1</JudicialTypeID>
        <IsChairman>false</IsChairman>
        <TreatmentStartDate>2021-01-04T10:47:19.083+02:00</TreatmentStartDate>
        <TreatmentFinishDate>9999-12-31T23:59:59.997+02:00</TreatmentFinishDate>
        <IdentificationCardNumber>012356945</IdentificationCardNumber>
        <DisplayName>יונה אטדגי</DisplayName>
        <JudicialTypeName>שופט</JudicialTypeName>
        <CaseJudicialGroupNumber>0</CaseJudicialGroupNumber>
        <FirstName>יונה</FirstName>
        <LastName>אטדגי</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תובעים</RoleName>
        <IsSubProceeding>FALSE</IsSubProceeding>
        <FullName>אילן בומבך</FullName>
        <FirstName>אילן</FirstName>
        <LastName>בומבך</LastName>
        <PartyPropertyName/>
        <AuthenticationTypeAndNumber>מ.ר. 15295</AuthenticationTypeAndNumber>
        <RepresentatedOrRepresentativesNames>מנשה יוסף</RepresentatedOrRepresentativesNames>
        <RepresentatedOrRepresentativesCount>1</RepresentatedOrRepresentativesCount>
        <InvitedBy/>
        <CaseID>77607726</CaseID>
        <CaseJudicialPersonPresentationDS>
          <CaseJudicalPersonActive>
            <CaseID>77607726</CaseID>
            <JudicialPersonID>012356945@GOV.IL</JudicialPersonID>
            <JudicialPersonTypeID>1</JudicialPersonTypeID>
            <JudicialTypeID>1</JudicialTypeID>
            <IsChairman>false</IsChairman>
            <TreatmentStartDate>2021-01-04T10:47:19.083+02:00</TreatmentStartDate>
            <TreatmentFinishDate>9999-12-31T23:59:59.997+02:00</TreatmentFinishDate>
            <IdentificationCardNumber>012356945</IdentificationCardNumber>
            <DisplayName>יונה אטדגי</DisplayName>
            <JudicialTypeName>שופט</JudicialTypeName>
            <CaseJudicialGroupNumber>0</CaseJudicialGroupNumber>
            <FirstName>יונה</FirstName>
            <LastName>אטדגי</LastName>
            <JudicialPersonTitle>שופט</JudicialPersonTitle>
          </CaseJudicalPersonActive>
        </CaseJudicialPersonPresentationDS>
        <CasePartyID>241204573</CasePartyID>
        <PartyTypeID>2</PartyTypeID>
        <ActivityStatusID>1</ActivityStatusID>
        <PartyAliasID>20</PartyAliasID>
        <PartyAliasName>בא כוח תובעים</PartyAliasName>
        <LegalEntityID>383622</LegalEntityID>
        <CaseLegalEntityID>119829818</CaseLegalEntityID>
        <AuthenticationTypeID>4</AuthenticationTypeID>
        <AuthenticationTypeName>מ.ר.</AuthenticationTypeName>
        <LegalEntityNumber>15295</LegalEntityNumber>
        <IsMainPartyType>true</IsMainPartyType>
        <CaseDisplayIdentifier>1775-08-20</CaseDisplayIdentifier>
        <CaseTypeID>1</CaseTypeID>
        <CaseTypeName>תיק אזרחי בסדר דין רגיל (ת"א)</CaseTypeName>
        <CaseName>יוסף נ' קליגר ואח'</CaseName>
        <FullAddress>ויצמן 2/א תל אביב -יפו מגדל אירופה -ישראל, קומה 14</FullAddress>
        <EmailAddress>ilan@bombachlaw.co.il</EmailAddress>
        <MotionID>0</MotionID>
        <CasePleaID>0</CasePleaID>
        <FatherName xml:space="preserve">        </FatherName>
        <LinkedCaseID>0</LinkedCaseID>
        <PartyID>1</PartyID>
        <CasePartyCategoryID>2</CasePartyCategoryID>
        <LegalEntityAddressID>89311800</LegalEntityAddressID>
        <LegalEntityEmailAddressID>19819548</LegalEntityEmailAddressID>
        <PleaTypeID>4</PleaTypeID>
        <LawyerOfficeName>משרד עו"ד: אילן בומבך</LawyerOfficeName>
        <LawyerOfficeID>424266</LawyerOfficeID>
        <GroupPartyAlias/>
        <IsConverted>false</IsConverted>
        <LegalEntityNameID>4606</LegalEntityNameID>
        <RepresentatedNamesOfAssistant/>
        <LegalEntityTypeID>4</LegalEntityTypeID>
        <IsVerdictExists>false</IsVerdictExists>
        <IsAsirAzir>false</IsAsirAzir>
        <MainAndSecSpec/>
        <IsPublicationProhibited>false</IsPublicationProhibited>
        <PublicationProhibitedFullName>אילן בומבך</PublicationProhibitedFullName>
      </CaseParties>
      <CaseParties>
        <PartyTypeName>עד</PartyTypeName>
        <ProceedingType>כתב טענות עיקרי</ProceedingType>
        <PleaName>כתב תביעה</PleaName>
        <PartyBelonging> - </PartyBelonging>
        <RoleName>עד בית משפט </RoleName>
        <IsSubProceeding>FALSE</IsSubProceeding>
        <FullName>אברהם מיגאן</FullName>
        <FirstName>אברהם</FirstName>
        <LastName>מיג'אן</LastName>
        <PartyPropertyName/>
        <AuthenticationTypeAndNumber>ת"ז 203844410</AuthenticationTypeAndNumber>
        <RepresentatedOrRepresentativesNames/>
        <RepresentatedOrRepresentativesCount>0</RepresentatedOrRepresentativesCount>
        <InvitedBy/>
        <CaseID>77607726</CaseID>
        <CaseJudicialPersonPresentationDS>
          <CaseJudicalPersonActive>
            <CaseID>77607726</CaseID>
            <JudicialPersonID>012356945@GOV.IL</JudicialPersonID>
            <JudicialPersonTypeID>1</JudicialPersonTypeID>
            <JudicialTypeID>1</JudicialTypeID>
            <IsChairman>false</IsChairman>
            <TreatmentStartDate>2021-01-04T10:47:19.083+02:00</TreatmentStartDate>
            <TreatmentFinishDate>9999-12-31T23:59:59.997+02:00</TreatmentFinishDate>
            <IdentificationCardNumber>012356945</IdentificationCardNumber>
            <DisplayName>יונה אטדגי</DisplayName>
            <JudicialTypeName>שופט</JudicialTypeName>
            <CaseJudicialGroupNumber>0</CaseJudicialGroupNumber>
            <FirstName>יונה</FirstName>
            <LastName>אטדגי</LastName>
            <JudicialPersonTitle>שופט</JudicialPersonTitle>
          </CaseJudicalPersonActive>
        </CaseJudicialPersonPresentationDS>
        <CasePartyID>247595539</CasePartyID>
        <PartyTypeID>4</PartyTypeID>
        <ActivityStatusID>1</ActivityStatusID>
        <PartyAliasID>101</PartyAliasID>
        <PartyAliasName>עד בית משפט</PartyAliasName>
        <LegalEntityID>78697227</LegalEntityID>
        <CaseLegalEntityID>121859573</CaseLegalEntityID>
        <AuthenticationTypeID>1</AuthenticationTypeID>
        <AuthenticationTypeName>ת"ז</AuthenticationTypeName>
        <LegalEntityNumber>203844410</LegalEntityNumber>
        <IsMainPartyType>true</IsMainPartyType>
        <CaseDisplayIdentifier>1775-08-20</CaseDisplayIdentifier>
        <CaseTypeID>1</CaseTypeID>
        <CaseTypeName>תיק אזרחי בסדר דין רגיל (ת"א)</CaseTypeName>
        <CaseName>יוסף נ' קליגר ואח'</CaseName>
        <FullAddress>שח"ל 22 - 24 בני ברק </FullAddress>
        <MotionID>0</MotionID>
        <CasePleaID>0</CasePleaID>
        <FatherName>אמנון אליהו</FatherName>
        <LinkedCaseID>0</LinkedCaseID>
        <PartyID>1</PartyID>
        <CasePartyCategoryID>2</CasePartyCategoryID>
        <LegalEntityAddressID>87144194</LegalEntityAddressID>
        <PleaTypeID>4</PleaTypeID>
        <GroupPartyAlias/>
        <IsConverted>false</IsConverted>
        <LegalEntityRegisteredNameID>8995430</LegalEntityRegisteredNameID>
        <LegalEntityNameID>93906171</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אברהם מיגאן</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דוד פרחיה</FullName>
        <FirstName>דוד</FirstName>
        <LastName>פרחיה</LastName>
        <PartyPropertyName/>
        <AuthenticationTypeAndNumber>מ.ר. 49349</AuthenticationTypeAndNumber>
        <RepresentatedOrRepresentativesNames>צורף אברהם, קסלר בנימין, רבר דב, צורף הדסה, פלזן יאיר, רבר יהודית, יהודה לשס, מרים לשס, פלזן נועה, עו"ד דודי פרחיה, נחמה קליגר, עזרא קליגר</RepresentatedOrRepresentativesNames>
        <RepresentatedOrRepresentativesCount>12</RepresentatedOrRepresentativesCount>
        <InvitedBy/>
        <CaseID>77607726</CaseID>
        <CaseJudicialPersonPresentationDS>
          <CaseJudicalPersonActive>
            <CaseID>77607726</CaseID>
            <JudicialPersonID>012356945@GOV.IL</JudicialPersonID>
            <JudicialPersonTypeID>1</JudicialPersonTypeID>
            <JudicialTypeID>1</JudicialTypeID>
            <IsChairman>false</IsChairman>
            <TreatmentStartDate>2021-01-04T10:47:19.083+02:00</TreatmentStartDate>
            <TreatmentFinishDate>9999-12-31T23:59:59.997+02:00</TreatmentFinishDate>
            <IdentificationCardNumber>012356945</IdentificationCardNumber>
            <DisplayName>יונה אטדגי</DisplayName>
            <JudicialTypeName>שופט</JudicialTypeName>
            <CaseJudicialGroupNumber>0</CaseJudicialGroupNumber>
            <FirstName>יונה</FirstName>
            <LastName>אטדגי</LastName>
            <JudicialPersonTitle>שופט</JudicialPersonTitle>
          </CaseJudicalPersonActive>
        </CaseJudicialPersonPresentationDS>
        <CasePartyID>214742776</CasePartyID>
        <PartyTypeID>2</PartyTypeID>
        <ActivityStatusID>1</ActivityStatusID>
        <PartyAliasID>21</PartyAliasID>
        <PartyAliasName>בא כוח נתבעים</PartyAliasName>
        <LegalEntityID>12693188</LegalEntityID>
        <CaseLegalEntityID>111869102</CaseLegalEntityID>
        <AuthenticationTypeID>4</AuthenticationTypeID>
        <AuthenticationTypeName>מ.ר.</AuthenticationTypeName>
        <LegalEntityNumber>49349</LegalEntityNumber>
        <IsMainPartyType>true</IsMainPartyType>
        <CaseDisplayIdentifier>1775-08-20</CaseDisplayIdentifier>
        <CaseTypeID>1</CaseTypeID>
        <CaseTypeName>תיק אזרחי בסדר דין רגיל (ת"א)</CaseTypeName>
        <CaseName>יוסף נ' קליגר ואח'</CaseName>
        <FullAddress>מרכז עזריאלי ,קומה 39 תל אביב -יפו בניין משולש</FullAddress>
        <EmailAddress>office@fisher-lawfirm.com</EmailAddress>
        <MotionID>0</MotionID>
        <CasePleaID>0</CasePleaID>
        <LinkedCaseID>0</LinkedCaseID>
        <PartyID>2</PartyID>
        <CasePartyCategoryID>2</CasePartyCategoryID>
        <LegalEntityAddressID>78285683</LegalEntityAddressID>
        <LegalEntityEmailAddressID>68351058</LegalEntityEmailAddressID>
        <PleaTypeID>4</PleaTypeID>
        <LawyerOfficeName>גדעון פישר ושות'- משרד עו"ד</LawyerOfficeName>
        <LawyerOfficeID>419041</LawyerOfficeID>
        <GroupPartyAlias/>
        <IsConverted>false</IsConverted>
        <LegalEntityNameID>12431014</LegalEntityNameID>
        <RepresentatedNamesOfAssistant/>
        <LegalEntityTypeID>4</LegalEntityTypeID>
        <IsVerdictExists>false</IsVerdictExists>
        <IsAsirAzir>false</IsAsirAzir>
        <MainAndSecSpec/>
        <IsPublicationProhibited>false</IsPublicationProhibited>
        <PublicationProhibitedFullName>דוד פרחיה</PublicationProhibitedFullName>
      </CaseParties>
      <CaseParties>
        <PartyTypeName>עד</PartyTypeName>
        <ProceedingType>כתב טענות עיקרי</ProceedingType>
        <PleaName>כתב תביעה</PleaName>
        <PartyBelonging> - </PartyBelonging>
        <RoleName>עד בית משפט 1</RoleName>
        <IsSubProceeding>FALSE</IsSubProceeding>
        <FullName>כהן צבי</FullName>
        <FirstName>כהן</FirstName>
        <LastName>צבי</LastName>
        <PartyPropertyName/>
        <AuthenticationTypeAndNumber>ת"ז </AuthenticationTypeAndNumber>
        <RepresentatedOrRepresentativesNames/>
        <RepresentatedOrRepresentativesCount>0</RepresentatedOrRepresentativesCount>
        <InvitedBy/>
        <CaseID>77607726</CaseID>
        <CaseJudicialPersonPresentationDS>
          <CaseJudicalPersonActive>
            <CaseID>77607726</CaseID>
            <JudicialPersonID>012356945@GOV.IL</JudicialPersonID>
            <JudicialPersonTypeID>1</JudicialPersonTypeID>
            <JudicialTypeID>1</JudicialTypeID>
            <IsChairman>false</IsChairman>
            <TreatmentStartDate>2021-01-04T10:47:19.083+02:00</TreatmentStartDate>
            <TreatmentFinishDate>9999-12-31T23:59:59.997+02:00</TreatmentFinishDate>
            <IdentificationCardNumber>012356945</IdentificationCardNumber>
            <DisplayName>יונה אטדגי</DisplayName>
            <JudicialTypeName>שופט</JudicialTypeName>
            <CaseJudicialGroupNumber>0</CaseJudicialGroupNumber>
            <FirstName>יונה</FirstName>
            <LastName>אטדגי</LastName>
            <JudicialPersonTitle>שופט</JudicialPersonTitle>
          </CaseJudicalPersonActive>
        </CaseJudicialPersonPresentationDS>
        <CasePartyID>247597440</CasePartyID>
        <PartyTypeID>4</PartyTypeID>
        <ActivityStatusID>1</ActivityStatusID>
        <PartyAliasID>101</PartyAliasID>
        <PartyAliasName>עד בית משפט</PartyAliasName>
        <OrdinalNumber>1</OrdinalNumber>
        <LegalEntityID>80824093</LegalEntityID>
        <CaseLegalEntityID>121860097</CaseLegalEntityID>
        <AuthenticationTypeID>1</AuthenticationTypeID>
        <AuthenticationTypeName>ת"ז</AuthenticationTypeName>
        <IsMainPartyType>true</IsMainPartyType>
        <CaseDisplayIdentifier>1775-08-20</CaseDisplayIdentifier>
        <CaseTypeID>1</CaseTypeID>
        <CaseTypeName>תיק אזרחי בסדר דין רגיל (ת"א)</CaseTypeName>
        <CaseName>יוסף נ' קליגר ואח'</CaseName>
        <FullAddress>מסירה אישית</FullAddress>
        <MotionID>0</MotionID>
        <CasePleaID>0</CasePleaID>
        <LinkedCaseID>0</LinkedCaseID>
        <PartyID>1</PartyID>
        <CasePartyCategoryID>2</CasePartyCategoryID>
        <LegalEntityAddressID>87144356</LegalEntityAddressID>
        <PleaTypeID>4</PleaTypeID>
        <GroupPartyAlias/>
        <IsConverted>false</IsConverted>
        <LegalEntityNameID>93906379</LegalEntityNameID>
        <RepresentatedNamesOfAssistant/>
        <LegalEntityTypeID>1</LegalEntityTypeID>
        <IsVerdictExists>false</IsVerdictExists>
        <IsAsirAzir>false</IsAsirAzir>
        <MainAndSecSpec/>
        <IsPublicationProhibited>false</IsPublicationProhibited>
        <PublicationProhibitedFullName>כהן צבי</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מנשה יוסף</FullName>
        <FirstName>יוסף</FirstName>
        <LastName>מנשה</LastName>
        <PartyPropertyName/>
        <AuthenticationTypeAndNumber>ת"ז 043307578</AuthenticationTypeAndNumber>
        <RepresentatedOrRepresentativesNames>אילן בומבך, משה מנשה</RepresentatedOrRepresentativesNames>
        <RepresentatedOrRepresentativesCount>2</RepresentatedOrRepresentativesCount>
        <InvitedBy/>
        <CaseID>77607726</CaseID>
        <CaseJudicialPersonPresentationDS>
          <CaseJudicalPersonActive>
            <CaseID>77607726</CaseID>
            <JudicialPersonID>012356945@GOV.IL</JudicialPersonID>
            <JudicialPersonTypeID>1</JudicialPersonTypeID>
            <JudicialTypeID>1</JudicialTypeID>
            <IsChairman>false</IsChairman>
            <TreatmentStartDate>2021-01-04T10:47:19.083+02:00</TreatmentStartDate>
            <TreatmentFinishDate>9999-12-31T23:59:59.997+02:00</TreatmentFinishDate>
            <IdentificationCardNumber>012356945</IdentificationCardNumber>
            <DisplayName>יונה אטדגי</DisplayName>
            <JudicialTypeName>שופט</JudicialTypeName>
            <CaseJudicialGroupNumber>0</CaseJudicialGroupNumber>
            <FirstName>יונה</FirstName>
            <LastName>אטדגי</LastName>
            <JudicialPersonTitle>שופט</JudicialPersonTitle>
          </CaseJudicalPersonActive>
        </CaseJudicialPersonPresentationDS>
        <CasePartyID>214741095</CasePartyID>
        <PartyTypeID>1</PartyTypeID>
        <ActivityStatusID>1</ActivityStatusID>
        <PartyAliasID>1</PartyAliasID>
        <PartyAliasName>תובע</PartyAliasName>
        <OrdinalNumber>1</OrdinalNumber>
        <LegalEntityID>16629274</LegalEntityID>
        <CaseLegalEntityID>111868651</CaseLegalEntityID>
        <AuthenticationTypeID>1</AuthenticationTypeID>
        <AuthenticationTypeName>ת"ז</AuthenticationTypeName>
        <LegalEntityNumber>043307578</LegalEntityNumber>
        <IsMainPartyType>true</IsMainPartyType>
        <CaseDisplayIdentifier>1775-08-20</CaseDisplayIdentifier>
        <CaseTypeID>1</CaseTypeID>
        <CaseTypeName>תיק אזרחי בסדר דין רגיל (ת"א)</CaseTypeName>
        <CaseName>יוסף נ' קליגר ואח'</CaseName>
        <FullAddress>לוין מרישא 13 בני ברק </FullAddress>
        <MotionID>0</MotionID>
        <CasePleaID>0</CasePleaID>
        <FatherName>יעקב</FatherName>
        <LinkedCaseID>0</LinkedCaseID>
        <PartyID>1</PartyID>
        <CasePartyCategoryID>2</CasePartyCategoryID>
        <LegalEntityAddressID>84180338</LegalEntityAddressID>
        <PleaTypeID>4</PleaTypeID>
        <GroupPartyAlias>תובעים</GroupPartyAlias>
        <IsConverted>false</IsConverted>
        <LegalEntityRegisteredNameID>1994789</LegalEntityRegisteredNameID>
        <LegalEntityNameID>90001533</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מנשה יוסף</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משה מנשה</FullName>
        <FirstName>משה</FirstName>
        <LastName>מנשה</LastName>
        <PartyPropertyName/>
        <AuthenticationTypeAndNumber>מ.ר. 86419</AuthenticationTypeAndNumber>
        <RepresentatedOrRepresentativesNames>מנשה יוסף</RepresentatedOrRepresentativesNames>
        <RepresentatedOrRepresentativesCount>1</RepresentatedOrRepresentativesCount>
        <InvitedBy/>
        <CaseID>77607726</CaseID>
        <CaseJudicialPersonPresentationDS>
          <CaseJudicalPersonActive>
            <CaseID>77607726</CaseID>
            <JudicialPersonID>012356945@GOV.IL</JudicialPersonID>
            <JudicialPersonTypeID>1</JudicialPersonTypeID>
            <JudicialTypeID>1</JudicialTypeID>
            <IsChairman>false</IsChairman>
            <TreatmentStartDate>2021-01-04T10:47:19.083+02:00</TreatmentStartDate>
            <TreatmentFinishDate>9999-12-31T23:59:59.997+02:00</TreatmentFinishDate>
            <IdentificationCardNumber>012356945</IdentificationCardNumber>
            <DisplayName>יונה אטדגי</DisplayName>
            <JudicialTypeName>שופט</JudicialTypeName>
            <CaseJudicialGroupNumber>0</CaseJudicialGroupNumber>
            <FirstName>יונה</FirstName>
            <LastName>אטדגי</LastName>
            <JudicialPersonTitle>שופט</JudicialPersonTitle>
          </CaseJudicalPersonActive>
        </CaseJudicialPersonPresentationDS>
        <CasePartyID>214741096</CasePartyID>
        <PartyTypeID>2</PartyTypeID>
        <ActivityStatusID>1</ActivityStatusID>
        <PartyAliasID>20</PartyAliasID>
        <PartyAliasName>בא כוח תובעים</PartyAliasName>
        <OrdinalNumber>1</OrdinalNumber>
        <LegalEntityID>78756440</LegalEntityID>
        <CaseLegalEntityID>111868652</CaseLegalEntityID>
        <AuthenticationTypeID>4</AuthenticationTypeID>
        <AuthenticationTypeName>מ.ר.</AuthenticationTypeName>
        <LegalEntityNumber>86419</LegalEntityNumber>
        <IsMainPartyType>true</IsMainPartyType>
        <CaseDisplayIdentifier>1775-08-20</CaseDisplayIdentifier>
        <CaseTypeID>1</CaseTypeID>
        <CaseTypeName>תיק אזרחי בסדר דין רגיל (ת"א)</CaseTypeName>
        <CaseName>יוסף נ' קליגר ואח'</CaseName>
        <FullAddress>מרישא לוין 13 בני ברק </FullAddress>
        <MotionID>0</MotionID>
        <CasePleaID>0</CasePleaID>
        <LinkedCaseID>0</LinkedCaseID>
        <PartyID>1</PartyID>
        <CasePartyCategoryID>2</CasePartyCategoryID>
        <LegalEntityAddressID>83582623</LegalEntityAddressID>
        <PleaTypeID>4</PleaTypeID>
        <LawyerOfficeName>משרד עו"ד משה מנשה</LawyerOfficeName>
        <LawyerOfficeID>78756441</LawyerOfficeID>
        <GroupPartyAlias/>
        <IsConverted>false</IsConverted>
        <LegalEntityNameID>89154978</LegalEntityNameID>
        <RepresentatedNamesOfAssistant/>
        <LegalEntityTypeID>4</LegalEntityTypeID>
        <IsVerdictExists>false</IsVerdictExists>
        <IsAsirAzir>false</IsAsirAzir>
        <MainAndSecSpec/>
        <IsPublicationProhibited>false</IsPublicationProhibited>
        <PublicationProhibitedFullName>משה מנשה</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עזרא קליגר</FullName>
        <FirstName>עזרא ברוך</FirstName>
        <LastName>קליגר</LastName>
        <PartyPropertyName/>
        <AuthenticationTypeAndNumber>ת"ז 027949833</AuthenticationTypeAndNumber>
        <RepresentatedOrRepresentativesNames>דוד פרחיה</RepresentatedOrRepresentativesNames>
        <RepresentatedOrRepresentativesCount>1</RepresentatedOrRepresentativesCount>
        <InvitedBy/>
        <CaseID>77607726</CaseID>
        <CaseJudicialPersonPresentationDS>
          <CaseJudicalPersonActive>
            <CaseID>77607726</CaseID>
            <JudicialPersonID>012356945@GOV.IL</JudicialPersonID>
            <JudicialPersonTypeID>1</JudicialPersonTypeID>
            <JudicialTypeID>1</JudicialTypeID>
            <IsChairman>false</IsChairman>
            <TreatmentStartDate>2021-01-04T10:47:19.083+02:00</TreatmentStartDate>
            <TreatmentFinishDate>9999-12-31T23:59:59.997+02:00</TreatmentFinishDate>
            <IdentificationCardNumber>012356945</IdentificationCardNumber>
            <DisplayName>יונה אטדגי</DisplayName>
            <JudicialTypeName>שופט</JudicialTypeName>
            <CaseJudicialGroupNumber>0</CaseJudicialGroupNumber>
            <FirstName>יונה</FirstName>
            <LastName>אטדגי</LastName>
            <JudicialPersonTitle>שופט</JudicialPersonTitle>
          </CaseJudicalPersonActive>
        </CaseJudicialPersonPresentationDS>
        <CasePartyID>214741097</CasePartyID>
        <PartyTypeID>1</PartyTypeID>
        <ActivityStatusID>1</ActivityStatusID>
        <PartyAliasID>2</PartyAliasID>
        <PartyAliasName>נתבע</PartyAliasName>
        <OrdinalNumber>1</OrdinalNumber>
        <LegalEntityID>76759022</LegalEntityID>
        <CaseLegalEntityID>111868653</CaseLegalEntityID>
        <AuthenticationTypeID>1</AuthenticationTypeID>
        <AuthenticationTypeName>ת"ז</AuthenticationTypeName>
        <LegalEntityNumber>027949833</LegalEntityNumber>
        <IsMainPartyType>true</IsMainPartyType>
        <CaseDisplayIdentifier>1775-08-20</CaseDisplayIdentifier>
        <CaseTypeID>1</CaseTypeID>
        <CaseTypeName>תיק אזרחי בסדר דין רגיל (ת"א)</CaseTypeName>
        <CaseName>יוסף נ' קליגר ואח'</CaseName>
        <FullAddress>הארבעה  28 תל אביב -יפו </FullAddress>
        <MotionID>0</MotionID>
        <CasePleaID>0</CasePleaID>
        <FatherName>יוסף</FatherName>
        <LinkedCaseID>0</LinkedCaseID>
        <PartyID>2</PartyID>
        <CasePartyCategoryID>2</CasePartyCategoryID>
        <LegalEntityAddressID>84180339</LegalEntityAddressID>
        <PleaTypeID>4</PleaTypeID>
        <GroupPartyAlias>נתבעים</GroupPartyAlias>
        <IsConverted>false</IsConverted>
        <LegalEntityRegisteredNameID>6920486</LegalEntityRegisteredNameID>
        <LegalEntityNameID>90001534</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עזרא קליגר</PublicationProhibitedFullName>
      </CaseParties>
      <CaseParties>
        <PartyTypeName>צד</PartyTypeName>
        <ProceedingType>כתב טענות עיקרי</ProceedingType>
        <PleaName>כתב תביעה</PleaName>
        <PartyBelonging>צד ב'</PartyBelonging>
        <RoleName>נתבע 2</RoleName>
        <IsSubProceeding>FALSE</IsSubProceeding>
        <FullName>נחמה קליגר</FullName>
        <FirstName>נחמה</FirstName>
        <LastName>קליגר</LastName>
        <PartyPropertyName/>
        <AuthenticationTypeAndNumber>ת"ז 014821763</AuthenticationTypeAndNumber>
        <RepresentatedOrRepresentativesNames>דוד פרחיה</RepresentatedOrRepresentativesNames>
        <RepresentatedOrRepresentativesCount>1</RepresentatedOrRepresentativesCount>
        <InvitedBy/>
        <CaseID>77607726</CaseID>
        <CaseJudicialPersonPresentationDS>
          <CaseJudicalPersonActive>
            <CaseID>77607726</CaseID>
            <JudicialPersonID>012356945@GOV.IL</JudicialPersonID>
            <JudicialPersonTypeID>1</JudicialPersonTypeID>
            <JudicialTypeID>1</JudicialTypeID>
            <IsChairman>false</IsChairman>
            <TreatmentStartDate>2021-01-04T10:47:19.083+02:00</TreatmentStartDate>
            <TreatmentFinishDate>9999-12-31T23:59:59.997+02:00</TreatmentFinishDate>
            <IdentificationCardNumber>012356945</IdentificationCardNumber>
            <DisplayName>יונה אטדגי</DisplayName>
            <JudicialTypeName>שופט</JudicialTypeName>
            <CaseJudicialGroupNumber>0</CaseJudicialGroupNumber>
            <FirstName>יונה</FirstName>
            <LastName>אטדגי</LastName>
            <JudicialPersonTitle>שופט</JudicialPersonTitle>
          </CaseJudicalPersonActive>
        </CaseJudicialPersonPresentationDS>
        <CasePartyID>214742222</CasePartyID>
        <PartyTypeID>1</PartyTypeID>
        <ActivityStatusID>1</ActivityStatusID>
        <PartyAliasID>2</PartyAliasID>
        <PartyAliasName>נתבע</PartyAliasName>
        <OrdinalNumber>2</OrdinalNumber>
        <LegalEntityID>57968529</LegalEntityID>
        <CaseLegalEntityID>111868942</CaseLegalEntityID>
        <AuthenticationTypeID>1</AuthenticationTypeID>
        <AuthenticationTypeName>ת"ז</AuthenticationTypeName>
        <LegalEntityNumber>014821763</LegalEntityNumber>
        <IsMainPartyType>true</IsMainPartyType>
        <CaseDisplayIdentifier>1775-08-20</CaseDisplayIdentifier>
        <CaseTypeID>1</CaseTypeID>
        <CaseTypeName>תיק אזרחי בסדר דין רגיל (ת"א)</CaseTypeName>
        <CaseName>יוסף נ' קליגר ואח'</CaseName>
        <FullAddress/>
        <MotionID>0</MotionID>
        <CasePleaID>0</CasePleaID>
        <FatherName>ישראל</FatherName>
        <LinkedCaseID>0</LinkedCaseID>
        <PartyID>2</PartyID>
        <CasePartyCategoryID>2</CasePartyCategoryID>
        <PleaTypeID>4</PleaTypeID>
        <GroupPartyAlias>נתבעים</GroupPartyAlias>
        <IsConverted>false</IsConverted>
        <LegalEntityRegisteredNameID>6920513</LegalEntityRegisteredNameID>
        <LegalEntityNameID>90001626</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נחמה קליגר</PublicationProhibitedFullName>
      </CaseParties>
      <CaseParties>
        <PartyTypeName>עד</PartyTypeName>
        <ProceedingType>בית משפט</ProceedingType>
        <PleaName>כתב תביעה</PleaName>
        <PartyBelonging> - </PartyBelonging>
        <RoleName>עד בית משפט 3</RoleName>
        <IsSubProceeding>FALSE</IsSubProceeding>
        <FullName>יוסף צימט</FullName>
        <FirstName>יוסף</FirstName>
        <LastName>צימט</LastName>
        <PartyPropertyName/>
        <AuthenticationTypeAndNumber>ת"ז 308009463</AuthenticationTypeAndNumber>
        <RepresentatedOrRepresentativesNames/>
        <RepresentatedOrRepresentativesCount>0</RepresentatedOrRepresentativesCount>
        <InvitedBy/>
        <CaseID>77607726</CaseID>
        <CaseJudicialPersonPresentationDS>
          <CaseJudicalPersonActive>
            <CaseID>77607726</CaseID>
            <JudicialPersonID>012356945@GOV.IL</JudicialPersonID>
            <JudicialPersonTypeID>1</JudicialPersonTypeID>
            <JudicialTypeID>1</JudicialTypeID>
            <IsChairman>false</IsChairman>
            <TreatmentStartDate>2021-01-04T10:47:19.083+02:00</TreatmentStartDate>
            <TreatmentFinishDate>9999-12-31T23:59:59.997+02:00</TreatmentFinishDate>
            <IdentificationCardNumber>012356945</IdentificationCardNumber>
            <DisplayName>יונה אטדגי</DisplayName>
            <JudicialTypeName>שופט</JudicialTypeName>
            <CaseJudicialGroupNumber>0</CaseJudicialGroupNumber>
            <FirstName>יונה</FirstName>
            <LastName>אטדגי</LastName>
            <JudicialPersonTitle>שופט</JudicialPersonTitle>
          </CaseJudicalPersonActive>
        </CaseJudicialPersonPresentationDS>
        <CasePartyID>247712371</CasePartyID>
        <PartyTypeID>4</PartyTypeID>
        <ActivityStatusID>1</ActivityStatusID>
        <PartyAliasID>101</PartyAliasID>
        <PartyAliasName>עד בית משפט</PartyAliasName>
        <OrdinalNumber>3</OrdinalNumber>
        <LegalEntityID>79067908</LegalEntityID>
        <CaseLegalEntityID>121894409</CaseLegalEntityID>
        <AuthenticationTypeID>1</AuthenticationTypeID>
        <AuthenticationTypeName>ת"ז</AuthenticationTypeName>
        <LegalEntityNumber>308009463</LegalEntityNumber>
        <IsMainPartyType>true</IsMainPartyType>
        <CaseDisplayIdentifier>1775-08-20</CaseDisplayIdentifier>
        <CaseTypeID>1</CaseTypeID>
        <CaseTypeName>תיק אזרחי בסדר דין רגיל (ת"א)</CaseTypeName>
        <CaseName>יוסף נ' קליגר ואח'</CaseName>
        <FullAddress>ירושלים 58 בני ברק מסירה אישית</FullAddress>
        <MotionID>0</MotionID>
        <CasePleaID>0</CasePleaID>
        <FatherName>אברהם דב</FatherName>
        <LinkedCaseID>0</LinkedCaseID>
        <CasePartyCategoryID>1</CasePartyCategoryID>
        <LegalEntityAddressID>87596995</LegalEntityAddressID>
        <GrandfatherName/>
        <DrivingLicenseNumber>1634016</DrivingLicenseNumber>
        <PleaTypeID>4</PleaTypeID>
        <GroupPartyAlias/>
        <IsConverted>false</IsConverted>
        <LegalEntityRegisteredNameID>9175845</LegalEntityRegisteredNameID>
        <LegalEntityNameID>93919726</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יוסף צימט</PublicationProhibitedFullName>
      </CaseParties>
      <CaseParties>
        <PartyTypeName>צד</PartyTypeName>
        <ProceedingType>כתב טענות עיקרי</ProceedingType>
        <PleaName>כתב תביעה</PleaName>
        <PartyBelonging>צד ב'</PartyBelonging>
        <RoleName>נתבע 3</RoleName>
        <IsSubProceeding>FALSE</IsSubProceeding>
        <FullName>צבי כהן</FullName>
        <FirstName>זאב צבי</FirstName>
        <LastName>כהן</LastName>
        <PartyPropertyName/>
        <AuthenticationTypeAndNumber>ת"ז 036193696</AuthenticationTypeAndNumber>
        <RepresentatedOrRepresentativesNames/>
        <RepresentatedOrRepresentativesCount>0</RepresentatedOrRepresentativesCount>
        <InvitedBy/>
        <CaseID>77607726</CaseID>
        <CaseJudicialPersonPresentationDS>
          <CaseJudicalPersonActive>
            <CaseID>77607726</CaseID>
            <JudicialPersonID>012356945@GOV.IL</JudicialPersonID>
            <JudicialPersonTypeID>1</JudicialPersonTypeID>
            <JudicialTypeID>1</JudicialTypeID>
            <IsChairman>false</IsChairman>
            <TreatmentStartDate>2021-01-04T10:47:19.083+02:00</TreatmentStartDate>
            <TreatmentFinishDate>9999-12-31T23:59:59.997+02:00</TreatmentFinishDate>
            <IdentificationCardNumber>012356945</IdentificationCardNumber>
            <DisplayName>יונה אטדגי</DisplayName>
            <JudicialTypeName>שופט</JudicialTypeName>
            <CaseJudicialGroupNumber>0</CaseJudicialGroupNumber>
            <FirstName>יונה</FirstName>
            <LastName>אטדגי</LastName>
            <JudicialPersonTitle>שופט</JudicialPersonTitle>
          </CaseJudicalPersonActive>
        </CaseJudicialPersonPresentationDS>
        <CasePartyID>214742269</CasePartyID>
        <PartyTypeID>1</PartyTypeID>
        <ActivityStatusID>1</ActivityStatusID>
        <PartyAliasID>2</PartyAliasID>
        <PartyAliasName>נתבע</PartyAliasName>
        <OrdinalNumber>3</OrdinalNumber>
        <LegalEntityID>75675086</LegalEntityID>
        <CaseLegalEntityID>111868954</CaseLegalEntityID>
        <AuthenticationTypeID>1</AuthenticationTypeID>
        <AuthenticationTypeName>ת"ז</AuthenticationTypeName>
        <LegalEntityNumber>036193696</LegalEntityNumber>
        <IsMainPartyType>true</IsMainPartyType>
        <CaseDisplayIdentifier>1775-08-20</CaseDisplayIdentifier>
        <CaseTypeID>1</CaseTypeID>
        <CaseTypeName>תיק אזרחי בסדר דין רגיל (ת"א)</CaseTypeName>
        <CaseName>יוסף נ' קליגר ואח'</CaseName>
        <FullAddress/>
        <MotionID>0</MotionID>
        <CasePleaID>0</CasePleaID>
        <FatherName>נתן</FatherName>
        <LinkedCaseID>0</LinkedCaseID>
        <PartyID>2</PartyID>
        <CasePartyCategoryID>2</CasePartyCategoryID>
        <PleaTypeID>4</PleaTypeID>
        <GroupPartyAlias>נתבעים</GroupPartyAlias>
        <IsConverted>false</IsConverted>
        <LegalEntityRegisteredNameID>6010807</LegalEntityRegisteredNameID>
        <LegalEntityNameID>90001631</LegalEntityNameID>
        <RepresentatedNamesOfAssistant/>
        <PopulationRegisterVerificationStatusID>1</PopulationRegisterVerificationStatusID>
        <LegalEntityTypeID>1</LegalEntityTypeID>
        <IsVerdictExists>true</IsVerdictExists>
        <IsAsirAzir>false</IsAsirAzir>
        <MainAndSecSpec/>
        <IsPublicationProhibited>false</IsPublicationProhibited>
        <PublicationProhibitedFullName>צבי כהן</PublicationProhibitedFullName>
      </CaseParties>
      <CaseParties>
        <PartyTypeName>צד</PartyTypeName>
        <ProceedingType>כתב טענות עיקרי</ProceedingType>
        <PleaName>כתב תביעה</PleaName>
        <PartyBelonging>צד ב'</PartyBelonging>
        <RoleName>נתבע 4</RoleName>
        <IsSubProceeding>FALSE</IsSubProceeding>
        <FullName>אהובה כהן</FullName>
        <FirstName>אהובה</FirstName>
        <LastName>כהן</LastName>
        <PartyPropertyName/>
        <AuthenticationTypeAndNumber>ת"ז 021350392</AuthenticationTypeAndNumber>
        <RepresentatedOrRepresentativesNames/>
        <RepresentatedOrRepresentativesCount>0</RepresentatedOrRepresentativesCount>
        <InvitedBy/>
        <CaseID>77607726</CaseID>
        <CaseJudicialPersonPresentationDS>
          <CaseJudicalPersonActive>
            <CaseID>77607726</CaseID>
            <JudicialPersonID>012356945@GOV.IL</JudicialPersonID>
            <JudicialPersonTypeID>1</JudicialPersonTypeID>
            <JudicialTypeID>1</JudicialTypeID>
            <IsChairman>false</IsChairman>
            <TreatmentStartDate>2021-01-04T10:47:19.083+02:00</TreatmentStartDate>
            <TreatmentFinishDate>9999-12-31T23:59:59.997+02:00</TreatmentFinishDate>
            <IdentificationCardNumber>012356945</IdentificationCardNumber>
            <DisplayName>יונה אטדגי</DisplayName>
            <JudicialTypeName>שופט</JudicialTypeName>
            <CaseJudicialGroupNumber>0</CaseJudicialGroupNumber>
            <FirstName>יונה</FirstName>
            <LastName>אטדגי</LastName>
            <JudicialPersonTitle>שופט</JudicialPersonTitle>
          </CaseJudicalPersonActive>
        </CaseJudicialPersonPresentationDS>
        <CasePartyID>214742309</CasePartyID>
        <PartyTypeID>1</PartyTypeID>
        <ActivityStatusID>1</ActivityStatusID>
        <PartyAliasID>2</PartyAliasID>
        <PartyAliasName>נתבע</PartyAliasName>
        <OrdinalNumber>4</OrdinalNumber>
        <LegalEntityID>78697225</LegalEntityID>
        <CaseLegalEntityID>111868963</CaseLegalEntityID>
        <AuthenticationTypeID>1</AuthenticationTypeID>
        <AuthenticationTypeName>ת"ז</AuthenticationTypeName>
        <LegalEntityNumber>021350392</LegalEntityNumber>
        <IsMainPartyType>true</IsMainPartyType>
        <CaseDisplayIdentifier>1775-08-20</CaseDisplayIdentifier>
        <CaseTypeID>1</CaseTypeID>
        <CaseTypeName>תיק אזרחי בסדר דין רגיל (ת"א)</CaseTypeName>
        <CaseName>יוסף נ' קליגר ואח'</CaseName>
        <FullAddress/>
        <MotionID>0</MotionID>
        <CasePleaID>0</CasePleaID>
        <FatherName>אליהו</FatherName>
        <LinkedCaseID>0</LinkedCaseID>
        <PartyID>2</PartyID>
        <CasePartyCategoryID>2</CasePartyCategoryID>
        <PleaTypeID>4</PleaTypeID>
        <GroupPartyAlias>נתבעים</GroupPartyAlias>
        <IsConverted>false</IsConverted>
        <LegalEntityRegisteredNameID>8983372</LegalEntityRegisteredNameID>
        <LegalEntityNameID>90001633</LegalEntityNameID>
        <RepresentatedNamesOfAssistant/>
        <PopulationRegisterVerificationStatusID>1</PopulationRegisterVerificationStatusID>
        <LegalEntityTypeID>1</LegalEntityTypeID>
        <IsVerdictExists>true</IsVerdictExists>
        <IsAsirAzir>false</IsAsirAzir>
        <MainAndSecSpec/>
        <IsPublicationProhibited>false</IsPublicationProhibited>
        <PublicationProhibitedFullName>אהובה כהן</PublicationProhibitedFullName>
      </CaseParties>
      <CaseParties>
        <PartyTypeName>צד</PartyTypeName>
        <ProceedingType>כתב טענות עיקרי</ProceedingType>
        <PleaName>כתב תביעה</PleaName>
        <PartyBelonging>צד ב'</PartyBelonging>
        <RoleName>נתבע 5</RoleName>
        <IsSubProceeding>FALSE</IsSubProceeding>
        <FullName>יהודה לשס</FullName>
        <FirstName>איסר יהודה</FirstName>
        <LastName>לשס</LastName>
        <PartyPropertyName/>
        <AuthenticationTypeAndNumber>ת"ז 021385240</AuthenticationTypeAndNumber>
        <RepresentatedOrRepresentativesNames>דוד פרחיה</RepresentatedOrRepresentativesNames>
        <RepresentatedOrRepresentativesCount>1</RepresentatedOrRepresentativesCount>
        <InvitedBy/>
        <CaseID>77607726</CaseID>
        <CaseJudicialPersonPresentationDS>
          <CaseJudicalPersonActive>
            <CaseID>77607726</CaseID>
            <JudicialPersonID>012356945@GOV.IL</JudicialPersonID>
            <JudicialPersonTypeID>1</JudicialPersonTypeID>
            <JudicialTypeID>1</JudicialTypeID>
            <IsChairman>false</IsChairman>
            <TreatmentStartDate>2021-01-04T10:47:19.083+02:00</TreatmentStartDate>
            <TreatmentFinishDate>9999-12-31T23:59:59.997+02:00</TreatmentFinishDate>
            <IdentificationCardNumber>012356945</IdentificationCardNumber>
            <DisplayName>יונה אטדגי</DisplayName>
            <JudicialTypeName>שופט</JudicialTypeName>
            <CaseJudicialGroupNumber>0</CaseJudicialGroupNumber>
            <FirstName>יונה</FirstName>
            <LastName>אטדגי</LastName>
            <JudicialPersonTitle>שופט</JudicialPersonTitle>
          </CaseJudicalPersonActive>
        </CaseJudicialPersonPresentationDS>
        <CasePartyID>214742346</CasePartyID>
        <PartyTypeID>1</PartyTypeID>
        <ActivityStatusID>1</ActivityStatusID>
        <PartyAliasID>2</PartyAliasID>
        <PartyAliasName>נתבע</PartyAliasName>
        <OrdinalNumber>5</OrdinalNumber>
        <LegalEntityID>71189622</LegalEntityID>
        <CaseLegalEntityID>111868978</CaseLegalEntityID>
        <AuthenticationTypeID>1</AuthenticationTypeID>
        <AuthenticationTypeName>ת"ז</AuthenticationTypeName>
        <LegalEntityNumber>021385240</LegalEntityNumber>
        <IsMainPartyType>true</IsMainPartyType>
        <CaseDisplayIdentifier>1775-08-20</CaseDisplayIdentifier>
        <CaseTypeID>1</CaseTypeID>
        <CaseTypeName>תיק אזרחי בסדר דין רגיל (ת"א)</CaseTypeName>
        <CaseName>יוסף נ' קליגר ואח'</CaseName>
        <FullAddress/>
        <MotionID>0</MotionID>
        <CasePleaID>0</CasePleaID>
        <FatherName>ישעיהו</FatherName>
        <LinkedCaseID>0</LinkedCaseID>
        <PartyID>2</PartyID>
        <CasePartyCategoryID>2</CasePartyCategoryID>
        <PleaTypeID>4</PleaTypeID>
        <GroupPartyAlias>נתבעים</GroupPartyAlias>
        <IsConverted>false</IsConverted>
        <LegalEntityRegisteredNameID>8983373</LegalEntityRegisteredNameID>
        <LegalEntityNameID>90001644</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יהודה לשס</PublicationProhibitedFullName>
      </CaseParties>
      <CaseParties>
        <PartyTypeName>צד</PartyTypeName>
        <ProceedingType>כתב טענות עיקרי</ProceedingType>
        <PleaName>כתב תביעה</PleaName>
        <PartyBelonging>צד ב'</PartyBelonging>
        <RoleName>נתבע 6</RoleName>
        <IsSubProceeding>FALSE</IsSubProceeding>
        <FullName>מרים לשס</FullName>
        <FirstName>מרים</FirstName>
        <LastName>לשס</LastName>
        <PartyPropertyName/>
        <AuthenticationTypeAndNumber>ת"ז 035840503</AuthenticationTypeAndNumber>
        <RepresentatedOrRepresentativesNames>דוד פרחיה</RepresentatedOrRepresentativesNames>
        <RepresentatedOrRepresentativesCount>1</RepresentatedOrRepresentativesCount>
        <InvitedBy/>
        <CaseID>77607726</CaseID>
        <CaseJudicialPersonPresentationDS>
          <CaseJudicalPersonActive>
            <CaseID>77607726</CaseID>
            <JudicialPersonID>012356945@GOV.IL</JudicialPersonID>
            <JudicialPersonTypeID>1</JudicialPersonTypeID>
            <JudicialTypeID>1</JudicialTypeID>
            <IsChairman>false</IsChairman>
            <TreatmentStartDate>2021-01-04T10:47:19.083+02:00</TreatmentStartDate>
            <TreatmentFinishDate>9999-12-31T23:59:59.997+02:00</TreatmentFinishDate>
            <IdentificationCardNumber>012356945</IdentificationCardNumber>
            <DisplayName>יונה אטדגי</DisplayName>
            <JudicialTypeName>שופט</JudicialTypeName>
            <CaseJudicialGroupNumber>0</CaseJudicialGroupNumber>
            <FirstName>יונה</FirstName>
            <LastName>אטדגי</LastName>
            <JudicialPersonTitle>שופט</JudicialPersonTitle>
          </CaseJudicalPersonActive>
        </CaseJudicialPersonPresentationDS>
        <CasePartyID>214742375</CasePartyID>
        <PartyTypeID>1</PartyTypeID>
        <ActivityStatusID>1</ActivityStatusID>
        <PartyAliasID>2</PartyAliasID>
        <PartyAliasName>נתבע</PartyAliasName>
        <OrdinalNumber>6</OrdinalNumber>
        <LegalEntityID>15780272</LegalEntityID>
        <CaseLegalEntityID>111868989</CaseLegalEntityID>
        <AuthenticationTypeID>1</AuthenticationTypeID>
        <AuthenticationTypeName>ת"ז</AuthenticationTypeName>
        <LegalEntityNumber>035840503</LegalEntityNumber>
        <IsMainPartyType>true</IsMainPartyType>
        <CaseDisplayIdentifier>1775-08-20</CaseDisplayIdentifier>
        <CaseTypeID>1</CaseTypeID>
        <CaseTypeName>תיק אזרחי בסדר דין רגיל (ת"א)</CaseTypeName>
        <CaseName>יוסף נ' קליגר ואח'</CaseName>
        <FullAddress/>
        <MotionID>0</MotionID>
        <CasePleaID>0</CasePleaID>
        <FatherName>שלמה אברהם</FatherName>
        <LinkedCaseID>0</LinkedCaseID>
        <PartyID>2</PartyID>
        <CasePartyCategoryID>2</CasePartyCategoryID>
        <PleaTypeID>4</PleaTypeID>
        <GroupPartyAlias>נתבעים</GroupPartyAlias>
        <IsConverted>false</IsConverted>
        <LegalEntityRegisteredNameID>8983374</LegalEntityRegisteredNameID>
        <LegalEntityNameID>90001648</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מרים לשס</PublicationProhibitedFullName>
      </CaseParties>
      <CaseParties>
        <PartyTypeName>צד</PartyTypeName>
        <ProceedingType>כתב טענות עיקרי</ProceedingType>
        <PleaName>כתב תביעה</PleaName>
        <PartyBelonging>צד ב'</PartyBelonging>
        <RoleName>נתבע 7</RoleName>
        <IsSubProceeding>FALSE</IsSubProceeding>
        <FullName>רבר יהודית</FullName>
        <FirstName>יהודית נעמי</FirstName>
        <LastName>רבר</LastName>
        <PartyPropertyName/>
        <AuthenticationTypeAndNumber>ת"ז 315596635</AuthenticationTypeAndNumber>
        <RepresentatedOrRepresentativesNames>דוד פרחיה</RepresentatedOrRepresentativesNames>
        <RepresentatedOrRepresentativesCount>1</RepresentatedOrRepresentativesCount>
        <InvitedBy/>
        <CaseID>77607726</CaseID>
        <CaseJudicialPersonPresentationDS>
          <CaseJudicalPersonActive>
            <CaseID>77607726</CaseID>
            <JudicialPersonID>012356945@GOV.IL</JudicialPersonID>
            <JudicialPersonTypeID>1</JudicialPersonTypeID>
            <JudicialTypeID>1</JudicialTypeID>
            <IsChairman>false</IsChairman>
            <TreatmentStartDate>2021-01-04T10:47:19.083+02:00</TreatmentStartDate>
            <TreatmentFinishDate>9999-12-31T23:59:59.997+02:00</TreatmentFinishDate>
            <IdentificationCardNumber>012356945</IdentificationCardNumber>
            <DisplayName>יונה אטדגי</DisplayName>
            <JudicialTypeName>שופט</JudicialTypeName>
            <CaseJudicialGroupNumber>0</CaseJudicialGroupNumber>
            <FirstName>יונה</FirstName>
            <LastName>אטדגי</LastName>
            <JudicialPersonTitle>שופט</JudicialPersonTitle>
          </CaseJudicalPersonActive>
        </CaseJudicialPersonPresentationDS>
        <CasePartyID>214742405</CasePartyID>
        <PartyTypeID>1</PartyTypeID>
        <ActivityStatusID>1</ActivityStatusID>
        <PartyAliasID>2</PartyAliasID>
        <PartyAliasName>נתבע</PartyAliasName>
        <OrdinalNumber>7</OrdinalNumber>
        <LegalEntityID>78697228</LegalEntityID>
        <CaseLegalEntityID>111868997</CaseLegalEntityID>
        <AuthenticationTypeID>1</AuthenticationTypeID>
        <AuthenticationTypeName>ת"ז</AuthenticationTypeName>
        <LegalEntityNumber>315596635</LegalEntityNumber>
        <IsMainPartyType>true</IsMainPartyType>
        <CaseDisplayIdentifier>1775-08-20</CaseDisplayIdentifier>
        <CaseTypeID>1</CaseTypeID>
        <CaseTypeName>תיק אזרחי בסדר דין רגיל (ת"א)</CaseTypeName>
        <CaseName>יוסף נ' קליגר ואח'</CaseName>
        <FullAddress/>
        <MotionID>0</MotionID>
        <CasePleaID>0</CasePleaID>
        <FatherName>עזרא ברוך</FatherName>
        <LinkedCaseID>0</LinkedCaseID>
        <PartyID>2</PartyID>
        <CasePartyCategoryID>2</CasePartyCategoryID>
        <PleaTypeID>4</PleaTypeID>
        <GroupPartyAlias>נתבעים</GroupPartyAlias>
        <IsConverted>false</IsConverted>
        <LegalEntityRegisteredNameID>8983380</LegalEntityRegisteredNameID>
        <LegalEntityNameID>90001653</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רבר יהודית</PublicationProhibitedFullName>
      </CaseParties>
      <CaseParties>
        <PartyTypeName>צד</PartyTypeName>
        <ProceedingType>כתב טענות עיקרי</ProceedingType>
        <PleaName>כתב תביעה</PleaName>
        <PartyBelonging>צד ב'</PartyBelonging>
        <RoleName>נתבע 8</RoleName>
        <IsSubProceeding>FALSE</IsSubProceeding>
        <FullName>רבר דב</FullName>
        <FirstName>רבר</FirstName>
        <LastName>דב</LastName>
        <PartyPropertyName/>
        <AuthenticationTypeAndNumber>ת"ז </AuthenticationTypeAndNumber>
        <RepresentatedOrRepresentativesNames>דוד פרחיה</RepresentatedOrRepresentativesNames>
        <RepresentatedOrRepresentativesCount>1</RepresentatedOrRepresentativesCount>
        <InvitedBy/>
        <CaseID>77607726</CaseID>
        <CaseJudicialPersonPresentationDS>
          <CaseJudicalPersonActive>
            <CaseID>77607726</CaseID>
            <JudicialPersonID>012356945@GOV.IL</JudicialPersonID>
            <JudicialPersonTypeID>1</JudicialPersonTypeID>
            <JudicialTypeID>1</JudicialTypeID>
            <IsChairman>false</IsChairman>
            <TreatmentStartDate>2021-01-04T10:47:19.083+02:00</TreatmentStartDate>
            <TreatmentFinishDate>9999-12-31T23:59:59.997+02:00</TreatmentFinishDate>
            <IdentificationCardNumber>012356945</IdentificationCardNumber>
            <DisplayName>יונה אטדגי</DisplayName>
            <JudicialTypeName>שופט</JudicialTypeName>
            <CaseJudicialGroupNumber>0</CaseJudicialGroupNumber>
            <FirstName>יונה</FirstName>
            <LastName>אטדגי</LastName>
            <JudicialPersonTitle>שופט</JudicialPersonTitle>
          </CaseJudicalPersonActive>
        </CaseJudicialPersonPresentationDS>
        <CasePartyID>214742439</CasePartyID>
        <PartyTypeID>1</PartyTypeID>
        <ActivityStatusID>1</ActivityStatusID>
        <PartyAliasID>2</PartyAliasID>
        <PartyAliasName>נתבע</PartyAliasName>
        <OrdinalNumber>8</OrdinalNumber>
        <LegalEntityID>79136056</LegalEntityID>
        <CaseLegalEntityID>111869003</CaseLegalEntityID>
        <AuthenticationTypeID>1</AuthenticationTypeID>
        <AuthenticationTypeName>ת"ז</AuthenticationTypeName>
        <LegalEntityNumber/>
        <IsMainPartyType>true</IsMainPartyType>
        <CaseDisplayIdentifier>1775-08-20</CaseDisplayIdentifier>
        <CaseTypeID>1</CaseTypeID>
        <CaseTypeName>תיק אזרחי בסדר דין רגיל (ת"א)</CaseTypeName>
        <CaseName>יוסף נ' קליגר ואח'</CaseName>
        <FullAddress/>
        <MotionID>0</MotionID>
        <CasePleaID>0</CasePleaID>
        <LinkedCaseID>0</LinkedCaseID>
        <PartyID>2</PartyID>
        <CasePartyCategoryID>2</CasePartyCategoryID>
        <PleaTypeID>4</PleaTypeID>
        <GroupPartyAlias>נתבעים</GroupPartyAlias>
        <IsConverted>false</IsConverted>
        <LegalEntityNameID>90001654</LegalEntityNameID>
        <RepresentatedNamesOfAssistant/>
        <LegalEntityTypeID>1</LegalEntityTypeID>
        <IsVerdictExists>false</IsVerdictExists>
        <IsAsirAzir>false</IsAsirAzir>
        <MainAndSecSpec/>
        <IsPublicationProhibited>false</IsPublicationProhibited>
        <PublicationProhibitedFullName>רבר דב</PublicationProhibitedFullName>
      </CaseParties>
      <CaseParties>
        <PartyTypeName>צד</PartyTypeName>
        <ProceedingType>כתב טענות עיקרי</ProceedingType>
        <PleaName>כתב תביעה</PleaName>
        <PartyBelonging>צד ב'</PartyBelonging>
        <RoleName>נתבע 9</RoleName>
        <IsSubProceeding>FALSE</IsSubProceeding>
        <FullName>קסלר בנימין</FullName>
        <FirstName>בנימין חיים</FirstName>
        <LastName>קסלר</LastName>
        <PartyPropertyName/>
        <AuthenticationTypeAndNumber>ת"ז 039345038</AuthenticationTypeAndNumber>
        <RepresentatedOrRepresentativesNames>דוד פרחיה</RepresentatedOrRepresentativesNames>
        <RepresentatedOrRepresentativesCount>1</RepresentatedOrRepresentativesCount>
        <InvitedBy/>
        <CaseID>77607726</CaseID>
        <CaseJudicialPersonPresentationDS>
          <CaseJudicalPersonActive>
            <CaseID>77607726</CaseID>
            <JudicialPersonID>012356945@GOV.IL</JudicialPersonID>
            <JudicialPersonTypeID>1</JudicialPersonTypeID>
            <JudicialTypeID>1</JudicialTypeID>
            <IsChairman>false</IsChairman>
            <TreatmentStartDate>2021-01-04T10:47:19.083+02:00</TreatmentStartDate>
            <TreatmentFinishDate>9999-12-31T23:59:59.997+02:00</TreatmentFinishDate>
            <IdentificationCardNumber>012356945</IdentificationCardNumber>
            <DisplayName>יונה אטדגי</DisplayName>
            <JudicialTypeName>שופט</JudicialTypeName>
            <CaseJudicialGroupNumber>0</CaseJudicialGroupNumber>
            <FirstName>יונה</FirstName>
            <LastName>אטדגי</LastName>
            <JudicialPersonTitle>שופט</JudicialPersonTitle>
          </CaseJudicalPersonActive>
        </CaseJudicialPersonPresentationDS>
        <CasePartyID>214742498</CasePartyID>
        <PartyTypeID>1</PartyTypeID>
        <ActivityStatusID>1</ActivityStatusID>
        <PartyAliasID>2</PartyAliasID>
        <PartyAliasName>נתבע</PartyAliasName>
        <OrdinalNumber>9</OrdinalNumber>
        <LegalEntityID>12624925</LegalEntityID>
        <CaseLegalEntityID>111869024</CaseLegalEntityID>
        <AuthenticationTypeID>1</AuthenticationTypeID>
        <AuthenticationTypeName>ת"ז</AuthenticationTypeName>
        <LegalEntityNumber>039345038</LegalEntityNumber>
        <IsMainPartyType>true</IsMainPartyType>
        <CaseDisplayIdentifier>1775-08-20</CaseDisplayIdentifier>
        <CaseTypeID>1</CaseTypeID>
        <CaseTypeName>תיק אזרחי בסדר דין רגיל (ת"א)</CaseTypeName>
        <CaseName>יוסף נ' קליגר ואח'</CaseName>
        <FullAddress/>
        <MotionID>0</MotionID>
        <CasePleaID>0</CasePleaID>
        <FatherName>דוד</FatherName>
        <LinkedCaseID>0</LinkedCaseID>
        <PartyID>2</PartyID>
        <CasePartyCategoryID>2</CasePartyCategoryID>
        <PleaTypeID>4</PleaTypeID>
        <GroupPartyAlias>נתבעים</GroupPartyAlias>
        <IsConverted>false</IsConverted>
        <LegalEntityRegisteredNameID>8983382</LegalEntityRegisteredNameID>
        <LegalEntityNameID>90001664</LegalEntityNameID>
        <RepresentatedNamesOfAssistant/>
        <PopulationRegisterVerificationStatusID>1</PopulationRegisterVerificationStatusID>
        <LegalEntityTypeID>1</LegalEntityTypeID>
        <IsVerdictExists>true</IsVerdictExists>
        <IsAsirAzir>false</IsAsirAzir>
        <MainAndSecSpec/>
        <IsPublicationProhibited>false</IsPublicationProhibited>
        <PublicationProhibitedFullName>קסלר בנימין</PublicationProhibitedFullName>
      </CaseParties>
      <CaseParties>
        <PartyTypeName>צד</PartyTypeName>
        <ProceedingType>כתב טענות עיקרי</ProceedingType>
        <PleaName>כתב תביעה</PleaName>
        <PartyBelonging>צד ב'</PartyBelonging>
        <RoleName>נתבע 10</RoleName>
        <IsSubProceeding>FALSE</IsSubProceeding>
        <FullName>פלזן יאיר</FullName>
        <FirstName>יאיר שמחה</FirstName>
        <LastName>פלזן</LastName>
        <PartyPropertyName/>
        <AuthenticationTypeAndNumber>ת"ז 301113775</AuthenticationTypeAndNumber>
        <RepresentatedOrRepresentativesNames>דוד פרחיה</RepresentatedOrRepresentativesNames>
        <RepresentatedOrRepresentativesCount>1</RepresentatedOrRepresentativesCount>
        <InvitedBy/>
        <CaseID>77607726</CaseID>
        <CaseJudicialPersonPresentationDS>
          <CaseJudicalPersonActive>
            <CaseID>77607726</CaseID>
            <JudicialPersonID>012356945@GOV.IL</JudicialPersonID>
            <JudicialPersonTypeID>1</JudicialPersonTypeID>
            <JudicialTypeID>1</JudicialTypeID>
            <IsChairman>false</IsChairman>
            <TreatmentStartDate>2021-01-04T10:47:19.083+02:00</TreatmentStartDate>
            <TreatmentFinishDate>9999-12-31T23:59:59.997+02:00</TreatmentFinishDate>
            <IdentificationCardNumber>012356945</IdentificationCardNumber>
            <DisplayName>יונה אטדגי</DisplayName>
            <JudicialTypeName>שופט</JudicialTypeName>
            <CaseJudicialGroupNumber>0</CaseJudicialGroupNumber>
            <FirstName>יונה</FirstName>
            <LastName>אטדגי</LastName>
            <JudicialPersonTitle>שופט</JudicialPersonTitle>
          </CaseJudicalPersonActive>
        </CaseJudicialPersonPresentationDS>
        <CasePartyID>214742536</CasePartyID>
        <PartyTypeID>1</PartyTypeID>
        <ActivityStatusID>1</ActivityStatusID>
        <PartyAliasID>2</PartyAliasID>
        <PartyAliasName>נתבע</PartyAliasName>
        <OrdinalNumber>10</OrdinalNumber>
        <LegalEntityID>78697230</LegalEntityID>
        <CaseLegalEntityID>111869041</CaseLegalEntityID>
        <AuthenticationTypeID>1</AuthenticationTypeID>
        <AuthenticationTypeName>ת"ז</AuthenticationTypeName>
        <LegalEntityNumber>301113775</LegalEntityNumber>
        <IsMainPartyType>true</IsMainPartyType>
        <CaseDisplayIdentifier>1775-08-20</CaseDisplayIdentifier>
        <CaseTypeID>1</CaseTypeID>
        <CaseTypeName>תיק אזרחי בסדר דין רגיל (ת"א)</CaseTypeName>
        <CaseName>יוסף נ' קליגר ואח'</CaseName>
        <FullAddress/>
        <MotionID>0</MotionID>
        <CasePleaID>0</CasePleaID>
        <FatherName>מוריס</FatherName>
        <LinkedCaseID>0</LinkedCaseID>
        <PartyID>2</PartyID>
        <CasePartyCategoryID>2</CasePartyCategoryID>
        <PleaTypeID>4</PleaTypeID>
        <GroupPartyAlias>נתבעים</GroupPartyAlias>
        <IsConverted>false</IsConverted>
        <LegalEntityRegisteredNameID>8995434</LegalEntityRegisteredNameID>
        <LegalEntityNameID>90001672</LegalEntityNameID>
        <RepresentatedNamesOfAssistant/>
        <PopulationRegisterVerificationStatusID>1</PopulationRegisterVerificationStatusID>
        <LegalEntityTypeID>1</LegalEntityTypeID>
        <IsVerdictExists>true</IsVerdictExists>
        <IsAsirAzir>false</IsAsirAzir>
        <MainAndSecSpec/>
        <IsPublicationProhibited>false</IsPublicationProhibited>
        <PublicationProhibitedFullName>פלזן יאיר</PublicationProhibitedFullName>
      </CaseParties>
      <CaseParties>
        <PartyTypeName>צד</PartyTypeName>
        <ProceedingType>כתב טענות עיקרי</ProceedingType>
        <PleaName>כתב תביעה</PleaName>
        <PartyBelonging>צד ב'</PartyBelonging>
        <RoleName>נתבע 11</RoleName>
        <IsSubProceeding>FALSE</IsSubProceeding>
        <FullName>פלזן נועה</FullName>
        <FirstName>נחמה נועה</FirstName>
        <LastName>פלזן</LastName>
        <PartyPropertyName/>
        <AuthenticationTypeAndNumber>ת"ז 203880398</AuthenticationTypeAndNumber>
        <RepresentatedOrRepresentativesNames>דוד פרחיה</RepresentatedOrRepresentativesNames>
        <RepresentatedOrRepresentativesCount>1</RepresentatedOrRepresentativesCount>
        <InvitedBy/>
        <CaseID>77607726</CaseID>
        <CaseJudicialPersonPresentationDS>
          <CaseJudicalPersonActive>
            <CaseID>77607726</CaseID>
            <JudicialPersonID>012356945@GOV.IL</JudicialPersonID>
            <JudicialPersonTypeID>1</JudicialPersonTypeID>
            <JudicialTypeID>1</JudicialTypeID>
            <IsChairman>false</IsChairman>
            <TreatmentStartDate>2021-01-04T10:47:19.083+02:00</TreatmentStartDate>
            <TreatmentFinishDate>9999-12-31T23:59:59.997+02:00</TreatmentFinishDate>
            <IdentificationCardNumber>012356945</IdentificationCardNumber>
            <DisplayName>יונה אטדגי</DisplayName>
            <JudicialTypeName>שופט</JudicialTypeName>
            <CaseJudicialGroupNumber>0</CaseJudicialGroupNumber>
            <FirstName>יונה</FirstName>
            <LastName>אטדגי</LastName>
            <JudicialPersonTitle>שופט</JudicialPersonTitle>
          </CaseJudicalPersonActive>
        </CaseJudicialPersonPresentationDS>
        <CasePartyID>214742579</CasePartyID>
        <PartyTypeID>1</PartyTypeID>
        <ActivityStatusID>1</ActivityStatusID>
        <PartyAliasID>2</PartyAliasID>
        <PartyAliasName>נתבע</PartyAliasName>
        <OrdinalNumber>11</OrdinalNumber>
        <LegalEntityID>78697231</LegalEntityID>
        <CaseLegalEntityID>111869057</CaseLegalEntityID>
        <AuthenticationTypeID>1</AuthenticationTypeID>
        <AuthenticationTypeName>ת"ז</AuthenticationTypeName>
        <LegalEntityNumber>203880398</LegalEntityNumber>
        <IsMainPartyType>true</IsMainPartyType>
        <CaseDisplayIdentifier>1775-08-20</CaseDisplayIdentifier>
        <CaseTypeID>1</CaseTypeID>
        <CaseTypeName>תיק אזרחי בסדר דין רגיל (ת"א)</CaseTypeName>
        <CaseName>יוסף נ' קליגר ואח'</CaseName>
        <FullAddress/>
        <MotionID>0</MotionID>
        <CasePleaID>0</CasePleaID>
        <FatherName>אשר</FatherName>
        <LinkedCaseID>0</LinkedCaseID>
        <PartyID>2</PartyID>
        <CasePartyCategoryID>2</CasePartyCategoryID>
        <PleaTypeID>4</PleaTypeID>
        <GroupPartyAlias>נתבעים</GroupPartyAlias>
        <IsConverted>false</IsConverted>
        <LegalEntityRegisteredNameID>8983383</LegalEntityRegisteredNameID>
        <LegalEntityNameID>90001679</LegalEntityNameID>
        <RepresentatedNamesOfAssistant/>
        <PopulationRegisterVerificationStatusID>1</PopulationRegisterVerificationStatusID>
        <LegalEntityTypeID>1</LegalEntityTypeID>
        <IsVerdictExists>true</IsVerdictExists>
        <IsAsirAzir>false</IsAsirAzir>
        <MainAndSecSpec/>
        <IsPublicationProhibited>false</IsPublicationProhibited>
        <PublicationProhibitedFullName>פלזן נועה</PublicationProhibitedFullName>
      </CaseParties>
      <CaseParties>
        <PartyTypeName>צד</PartyTypeName>
        <ProceedingType>כתב טענות עיקרי</ProceedingType>
        <PleaName>כתב תביעה</PleaName>
        <PartyBelonging>צד ב'</PartyBelonging>
        <RoleName>נתבע 12</RoleName>
        <IsSubProceeding>FALSE</IsSubProceeding>
        <FullName>צורף אברהם</FullName>
        <FirstName>אברהם מנחם מנדל</FirstName>
        <LastName>צורף</LastName>
        <PartyPropertyName/>
        <AuthenticationTypeAndNumber>ת"ז 311209746</AuthenticationTypeAndNumber>
        <RepresentatedOrRepresentativesNames>דוד פרחיה</RepresentatedOrRepresentativesNames>
        <RepresentatedOrRepresentativesCount>1</RepresentatedOrRepresentativesCount>
        <InvitedBy/>
        <CaseID>77607726</CaseID>
        <CaseJudicialPersonPresentationDS>
          <CaseJudicalPersonActive>
            <CaseID>77607726</CaseID>
            <JudicialPersonID>012356945@GOV.IL</JudicialPersonID>
            <JudicialPersonTypeID>1</JudicialPersonTypeID>
            <JudicialTypeID>1</JudicialTypeID>
            <IsChairman>false</IsChairman>
            <TreatmentStartDate>2021-01-04T10:47:19.083+02:00</TreatmentStartDate>
            <TreatmentFinishDate>9999-12-31T23:59:59.997+02:00</TreatmentFinishDate>
            <IdentificationCardNumber>012356945</IdentificationCardNumber>
            <DisplayName>יונה אטדגי</DisplayName>
            <JudicialTypeName>שופט</JudicialTypeName>
            <CaseJudicialGroupNumber>0</CaseJudicialGroupNumber>
            <FirstName>יונה</FirstName>
            <LastName>אטדגי</LastName>
            <JudicialPersonTitle>שופט</JudicialPersonTitle>
          </CaseJudicalPersonActive>
        </CaseJudicialPersonPresentationDS>
        <CasePartyID>214742662</CasePartyID>
        <PartyTypeID>1</PartyTypeID>
        <ActivityStatusID>1</ActivityStatusID>
        <PartyAliasID>2</PartyAliasID>
        <PartyAliasName>נתבע</PartyAliasName>
        <OrdinalNumber>12</OrdinalNumber>
        <LegalEntityID>78697232</LegalEntityID>
        <CaseLegalEntityID>111869078</CaseLegalEntityID>
        <AuthenticationTypeID>1</AuthenticationTypeID>
        <AuthenticationTypeName>ת"ז</AuthenticationTypeName>
        <LegalEntityNumber>311209746</LegalEntityNumber>
        <IsMainPartyType>true</IsMainPartyType>
        <CaseDisplayIdentifier>1775-08-20</CaseDisplayIdentifier>
        <CaseTypeID>1</CaseTypeID>
        <CaseTypeName>תיק אזרחי בסדר דין רגיל (ת"א)</CaseTypeName>
        <CaseName>יוסף נ' קליגר ואח'</CaseName>
        <FullAddress/>
        <MotionID>0</MotionID>
        <CasePleaID>0</CasePleaID>
        <FatherName>יהודה</FatherName>
        <LinkedCaseID>0</LinkedCaseID>
        <PartyID>2</PartyID>
        <CasePartyCategoryID>2</CasePartyCategoryID>
        <PleaTypeID>4</PleaTypeID>
        <GroupPartyAlias>נתבעים</GroupPartyAlias>
        <IsConverted>false</IsConverted>
        <LegalEntityRegisteredNameID>8983384</LegalEntityRegisteredNameID>
        <LegalEntityNameID>90001685</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צורף אברהם</PublicationProhibitedFullName>
      </CaseParties>
      <CaseParties>
        <PartyTypeName>צד</PartyTypeName>
        <ProceedingType>כתב טענות עיקרי</ProceedingType>
        <PleaName>כתב תביעה</PleaName>
        <PartyBelonging>צד ב'</PartyBelonging>
        <RoleName>נתבע 13</RoleName>
        <IsSubProceeding>FALSE</IsSubProceeding>
        <FullName>צורף הדסה</FullName>
        <FirstName>דבורה הדסה</FirstName>
        <LastName>צורף</LastName>
        <PartyPropertyName/>
        <AuthenticationTypeAndNumber>ת"ז 315440610</AuthenticationTypeAndNumber>
        <RepresentatedOrRepresentativesNames>דוד פרחיה</RepresentatedOrRepresentativesNames>
        <RepresentatedOrRepresentativesCount>1</RepresentatedOrRepresentativesCount>
        <InvitedBy/>
        <CaseID>77607726</CaseID>
        <CaseJudicialPersonPresentationDS>
          <CaseJudicalPersonActive>
            <CaseID>77607726</CaseID>
            <JudicialPersonID>012356945@GOV.IL</JudicialPersonID>
            <JudicialPersonTypeID>1</JudicialPersonTypeID>
            <JudicialTypeID>1</JudicialTypeID>
            <IsChairman>false</IsChairman>
            <TreatmentStartDate>2021-01-04T10:47:19.083+02:00</TreatmentStartDate>
            <TreatmentFinishDate>9999-12-31T23:59:59.997+02:00</TreatmentFinishDate>
            <IdentificationCardNumber>012356945</IdentificationCardNumber>
            <DisplayName>יונה אטדגי</DisplayName>
            <JudicialTypeName>שופט</JudicialTypeName>
            <CaseJudicialGroupNumber>0</CaseJudicialGroupNumber>
            <FirstName>יונה</FirstName>
            <LastName>אטדגי</LastName>
            <JudicialPersonTitle>שופט</JudicialPersonTitle>
          </CaseJudicalPersonActive>
        </CaseJudicialPersonPresentationDS>
        <CasePartyID>214742706</CasePartyID>
        <PartyTypeID>1</PartyTypeID>
        <ActivityStatusID>1</ActivityStatusID>
        <PartyAliasID>2</PartyAliasID>
        <PartyAliasName>נתבע</PartyAliasName>
        <OrdinalNumber>13</OrdinalNumber>
        <LegalEntityID>73071120</LegalEntityID>
        <CaseLegalEntityID>111869084</CaseLegalEntityID>
        <AuthenticationTypeID>1</AuthenticationTypeID>
        <AuthenticationTypeName>ת"ז</AuthenticationTypeName>
        <LegalEntityNumber>315440610</LegalEntityNumber>
        <IsMainPartyType>true</IsMainPartyType>
        <CaseDisplayIdentifier>1775-08-20</CaseDisplayIdentifier>
        <CaseTypeID>1</CaseTypeID>
        <CaseTypeName>תיק אזרחי בסדר דין רגיל (ת"א)</CaseTypeName>
        <CaseName>יוסף נ' קליגר ואח'</CaseName>
        <FullAddress/>
        <MotionID>0</MotionID>
        <CasePleaID>0</CasePleaID>
        <FatherName>יוסף יאיר</FatherName>
        <LinkedCaseID>0</LinkedCaseID>
        <PartyID>2</PartyID>
        <CasePartyCategoryID>2</CasePartyCategoryID>
        <PleaTypeID>4</PleaTypeID>
        <GroupPartyAlias>נתבעים</GroupPartyAlias>
        <IsConverted>false</IsConverted>
        <LegalEntityRegisteredNameID>8983385</LegalEntityRegisteredNameID>
        <LegalEntityNameID>90001689</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צורף הדסה</PublicationProhibitedFullName>
      </CaseParties>
      <CaseParties>
        <PartyTypeName>צד</PartyTypeName>
        <ProceedingType>כתב טענות עיקרי</ProceedingType>
        <PleaName>כתב תביעה</PleaName>
        <PartyBelonging>צד ב'</PartyBelonging>
        <RoleName>נתבע 14</RoleName>
        <IsSubProceeding>FALSE</IsSubProceeding>
        <FullName>עו"ד דודי פרחיה</FullName>
        <FirstName>עו"ד דודי</FirstName>
        <LastName>פרחיה</LastName>
        <PartyPropertyName/>
        <AuthenticationTypeAndNumber>ת"ז </AuthenticationTypeAndNumber>
        <RepresentatedOrRepresentativesNames>דוד פרחיה</RepresentatedOrRepresentativesNames>
        <RepresentatedOrRepresentativesCount>1</RepresentatedOrRepresentativesCount>
        <InvitedBy/>
        <CaseID>77607726</CaseID>
        <CaseJudicialPersonPresentationDS>
          <CaseJudicalPersonActive>
            <CaseID>77607726</CaseID>
            <JudicialPersonID>012356945@GOV.IL</JudicialPersonID>
            <JudicialPersonTypeID>1</JudicialPersonTypeID>
            <JudicialTypeID>1</JudicialTypeID>
            <IsChairman>false</IsChairman>
            <TreatmentStartDate>2021-01-04T10:47:19.083+02:00</TreatmentStartDate>
            <TreatmentFinishDate>9999-12-31T23:59:59.997+02:00</TreatmentFinishDate>
            <IdentificationCardNumber>012356945</IdentificationCardNumber>
            <DisplayName>יונה אטדגי</DisplayName>
            <JudicialTypeName>שופט</JudicialTypeName>
            <CaseJudicialGroupNumber>0</CaseJudicialGroupNumber>
            <FirstName>יונה</FirstName>
            <LastName>אטדגי</LastName>
            <JudicialPersonTitle>שופט</JudicialPersonTitle>
          </CaseJudicalPersonActive>
        </CaseJudicialPersonPresentationDS>
        <CasePartyID>214742748</CasePartyID>
        <PartyTypeID>1</PartyTypeID>
        <ActivityStatusID>1</ActivityStatusID>
        <PartyAliasID>2</PartyAliasID>
        <PartyAliasName>נתבע</PartyAliasName>
        <OrdinalNumber>14</OrdinalNumber>
        <LegalEntityID>79136064</LegalEntityID>
        <CaseLegalEntityID>111869098</CaseLegalEntityID>
        <AuthenticationTypeID>1</AuthenticationTypeID>
        <AuthenticationTypeName>ת"ז</AuthenticationTypeName>
        <IsMainPartyType>true</IsMainPartyType>
        <CaseDisplayIdentifier>1775-08-20</CaseDisplayIdentifier>
        <CaseTypeID>1</CaseTypeID>
        <CaseTypeName>תיק אזרחי בסדר דין רגיל (ת"א)</CaseTypeName>
        <CaseName>יוסף נ' קליגר ואח'</CaseName>
        <FullAddress/>
        <MotionID>0</MotionID>
        <CasePleaID>0</CasePleaID>
        <LinkedCaseID>0</LinkedCaseID>
        <PartyID>2</PartyID>
        <CasePartyCategoryID>2</CasePartyCategoryID>
        <PleaTypeID>4</PleaTypeID>
        <GroupPartyAlias>נתבעים</GroupPartyAlias>
        <IsConverted>false</IsConverted>
        <LegalEntityNameID>90001697</LegalEntityNameID>
        <RepresentatedNamesOfAssistant/>
        <LegalEntityTypeID>1</LegalEntityTypeID>
        <IsVerdictExists>false</IsVerdictExists>
        <IsAsirAzir>false</IsAsirAzir>
        <MainAndSecSpec/>
        <IsPublicationProhibited>false</IsPublicationProhibited>
        <PublicationProhibitedFullName>עו"ד דודי פרחיה</PublicationProhibitedFullName>
      </CaseParties>
    </CasePartiesSelectionDS>
    <CaseName>יוסף נ' קליגר ואח'</CaseName>
    <CaseDisplayIdentifier>1775-08-20</CaseDisplayIdentifier>
    <CaseInterestID>46</CaseInterestID>
    <CaseTypeShortName>ת"א</CaseTypeShortName>
  </dt_DecisionCase>
  <dt_DecisionJudgePanel>
    <JudgeID>012356945@GOV.IL</JudgeID>
    <DisplayName>יונה אטדגי</DisplayName>
    <RoleName>שופט</RoleName>
    <UserTitleName>שופט</UserTitleName>
  </dt_DecisionJudgePanel>
  <dt_LegalEntityDetails>
    <Fax>03-6913998</Fax>
    <Phone>03-6913999</Phone>
    <AddressDesc>בניין משולש</AddressDesc>
    <PartyID>2</PartyID>
    <PartyTypeID>2</PartyTypeID>
    <DecisionID>0</DecisionID>
    <StreetName>מרכז עזריאלי ,קומה 39</StreetName>
    <ZipCode>67023</ZipCode>
    <CityName>תל אביב -יפו</CityName>
    <FullName>דוד פרחיה</FullName>
    <Email>office@fisher-lawfirm.com</Email>
    <IsPublicationProhibited>false</IsPublicationProhibited>
  </dt_LegalEntityDetails>
  <dt_LegalEntityDetails>
    <Fax>03-6932091</Fax>
    <Phone>03-6932090</Phone>
    <AddressDesc>מגדל אירופה -ישראל, קומה 14</AddressDesc>
    <PartyID>1</PartyID>
    <PartyTypeID>2</PartyTypeID>
    <DecisionID>0</DecisionID>
    <StreetName>ויצמן 2/א</StreetName>
    <ZipCode>6423902</ZipCode>
    <CityName>תל אביב -יפו</CityName>
    <FullName>אילן בומבך</FullName>
    <Email>ilan@bombachlaw.co.il</Email>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1</PartyTypeID>
    <DecisionID>0</DecisionID>
    <StreetName>לוין מרישא 13</StreetName>
    <CityName>בני ברק</CityName>
    <FullName>מנשה יוסף</FullName>
    <IsPublicationProhibited>false</IsPublicationProhibited>
  </dt_LegalEntityDetails>
  <dt_LegalEntityDetails>
    <Fax>153-546166913</Fax>
    <PartyID>1</PartyID>
    <PartyTypeID>2</PartyTypeID>
    <DecisionID>0</DecisionID>
    <StreetName>מרישא לוין 13</StreetName>
    <ZipCode>5138851</ZipCode>
    <CityName>בני ברק</CityName>
    <FullName>משה מנשה</FullName>
    <Email>moshelaw17@gmail.com</Email>
    <IsPublicationProhibited>false</IsPublicationProhibited>
  </dt_LegalEntityDetails>
  <dt_LegalEntityDetails>
    <PartyID>2</PartyID>
    <PartyTypeID>1</PartyTypeID>
    <DecisionID>0</DecisionID>
    <StreetName>הארבעה  28</StreetName>
    <CityName>תל אביב -יפו</CityName>
    <FullName>עזרא קליגר</FullName>
    <IsPublicationProhibited>false</IsPublicationProhibited>
  </dt_LegalEntityDetails>
  <dt_LegalEntityDetails>
    <PartyID>1</PartyID>
    <PartyTypeID>4</PartyTypeID>
    <DecisionID>0</DecisionID>
    <IsPublicationProhibited>false</IsPublicationProhibited>
  </dt_LegalEntityDetails>
  <dt_LegalEntityDetails>
    <PartyID>2</PartyID>
    <PartyTypeID>1</PartyTypeID>
    <DecisionID>0</DecisionID>
    <FullName>נחמה  קליגר</FullName>
    <IsPublicationProhibited>false</IsPublicationProhibited>
  </dt_LegalEntityDetails>
  <dt_LegalEntityDetails>
    <PartyID>2</PartyID>
    <PartyTypeID>1</PartyTypeID>
    <DecisionID>0</DecisionID>
    <FullName>צבי כהן</FullName>
    <IsPublicationProhibited>false</IsPublicationProhibited>
  </dt_LegalEntityDetails>
  <dt_LegalEntityDetails>
    <PartyTypeID>4</PartyTypeID>
    <DecisionID>0</DecisionID>
    <IsPublicationProhibited>false</IsPublicationProhibited>
  </dt_LegalEntityDetails>
  <dt_LegalEntityDetails>
    <PartyID>2</PartyID>
    <PartyTypeID>1</PartyTypeID>
    <DecisionID>0</DecisionID>
    <FullName>אהובה כהן</FullName>
    <IsPublicationProhibited>false</IsPublicationProhibited>
  </dt_LegalEntityDetails>
  <dt_LegalEntityDetails>
    <PartyID>2</PartyID>
    <PartyTypeID>1</PartyTypeID>
    <DecisionID>0</DecisionID>
    <FullName>יהודה  לשס</FullName>
    <IsPublicationProhibited>false</IsPublicationProhibited>
  </dt_LegalEntityDetails>
  <dt_LegalEntityDetails>
    <PartyID>2</PartyID>
    <PartyTypeID>1</PartyTypeID>
    <DecisionID>0</DecisionID>
    <FullName>מרים לשס</FullName>
    <IsPublicationProhibited>false</IsPublicationProhibited>
  </dt_LegalEntityDetails>
  <dt_LegalEntityDetails>
    <PartyID>2</PartyID>
    <PartyTypeID>1</PartyTypeID>
    <DecisionID>0</DecisionID>
    <FullName>רבר יהודית</FullName>
    <IsPublicationProhibited>false</IsPublicationProhibited>
  </dt_LegalEntityDetails>
  <dt_LegalEntityDetails>
    <PartyID>2</PartyID>
    <PartyTypeID>1</PartyTypeID>
    <DecisionID>0</DecisionID>
    <FullName>רבר דב</FullName>
    <IsPublicationProhibited>false</IsPublicationProhibited>
  </dt_LegalEntityDetails>
  <dt_LegalEntityDetails>
    <PartyID>2</PartyID>
    <PartyTypeID>1</PartyTypeID>
    <DecisionID>0</DecisionID>
    <FullName>קסלר  בנימין</FullName>
    <IsPublicationProhibited>false</IsPublicationProhibited>
  </dt_LegalEntityDetails>
  <dt_LegalEntityDetails>
    <PartyID>2</PartyID>
    <PartyTypeID>1</PartyTypeID>
    <DecisionID>0</DecisionID>
    <FullName>פלזן יאיר</FullName>
    <IsPublicationProhibited>false</IsPublicationProhibited>
  </dt_LegalEntityDetails>
  <dt_LegalEntityDetails>
    <PartyID>2</PartyID>
    <PartyTypeID>1</PartyTypeID>
    <DecisionID>0</DecisionID>
    <FullName>פלזן נועה</FullName>
    <IsPublicationProhibited>false</IsPublicationProhibited>
  </dt_LegalEntityDetails>
  <dt_LegalEntityDetails>
    <PartyID>2</PartyID>
    <PartyTypeID>1</PartyTypeID>
    <DecisionID>0</DecisionID>
    <FullName>צורף  אברהם</FullName>
    <IsPublicationProhibited>false</IsPublicationProhibited>
  </dt_LegalEntityDetails>
  <dt_LegalEntityDetails>
    <PartyID>2</PartyID>
    <PartyTypeID>1</PartyTypeID>
    <DecisionID>0</DecisionID>
    <FullName>צורף  הדסה</FullName>
    <IsPublicationProhibited>false</IsPublicationProhibited>
  </dt_LegalEntityDetails>
  <dt_LegalEntityDetails>
    <PartyID>2</PartyID>
    <PartyTypeID>1</PartyTypeID>
    <DecisionID>0</DecisionID>
    <FullName>עו"ד דודי פרחיה</FullName>
    <IsPublicationProhibited>false</IsPublicationProhibited>
  </dt_LegalEntityDetails>
  <dt_CaseJudicalPersonActive>
    <CaseJudicalPerson>שופט יונה אטדגי</CaseJudicalPerson>
  </dt_CaseJudicalPersonActive>
  <dt_Sitting>
    <PreviousMeetingDate>2023-06-21T14:00:00+03:00</PreviousMeetingDate>
    <PreviousSittingTypeID>2</PreviousSittingTypeID>
    <PreviousMeetingDisplayName>שופט יונה אטדגי</PreviousMeetingDisplayName>
    <PreviousMeetingRoleName>שופט</PreviousMeetingRoleName>
    <PreviousMeetingUserTitleName>שופט</PreviousMeetingUserTitleName>
    <PreviousMeetingUserUPN>012356945@GOV.IL</PreviousMeetingUserUPN>
  </dt_Sitting>
</DecisionTemplateD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6A1855-2161-4EDA-80F8-DDDBCFCF39AC}">
  <ds:schemaRefs/>
</ds:datastoreItem>
</file>

<file path=customXml/itemProps2.xml><?xml version="1.0" encoding="utf-8"?>
<ds:datastoreItem xmlns:ds="http://schemas.openxmlformats.org/officeDocument/2006/customXml" ds:itemID="{9E7ACCFB-F919-4DA3-9B38-CB17FBF925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3708</Words>
  <Characters>18545</Characters>
  <Application>Microsoft Office Word</Application>
  <DocSecurity>0</DocSecurity>
  <Lines>154</Lines>
  <Paragraphs>44</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22209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2024-07-15T06:14:00Z</dcterms:created>
  <dcterms:modified xsi:type="dcterms:W3CDTF">2024-07-15T06:14:00Z</dcterms:modified>
</cp:coreProperties>
</file>